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E3AE44" w14:textId="2257B27B" w:rsidR="00463669" w:rsidRPr="00BB204C" w:rsidRDefault="00463669" w:rsidP="00463669">
      <w:pPr>
        <w:pStyle w:val="CRCoverPage"/>
        <w:tabs>
          <w:tab w:val="right" w:pos="9639"/>
        </w:tabs>
        <w:spacing w:after="0"/>
        <w:rPr>
          <w:rFonts w:eastAsia="DengXian" w:cs="Arial"/>
          <w:b/>
          <w:i/>
          <w:noProof/>
          <w:sz w:val="22"/>
          <w:szCs w:val="22"/>
          <w:lang w:val="en-GB" w:eastAsia="ko-KR"/>
        </w:rPr>
      </w:pPr>
      <w:bookmarkStart w:id="0" w:name="_Ref399006623"/>
      <w:bookmarkStart w:id="1" w:name="_Toc92513360"/>
      <w:bookmarkStart w:id="2" w:name="_GoBack"/>
      <w:bookmarkEnd w:id="2"/>
      <w:r>
        <w:rPr>
          <w:rFonts w:cs="Arial"/>
          <w:b/>
          <w:noProof/>
          <w:sz w:val="24"/>
          <w:szCs w:val="24"/>
        </w:rPr>
        <w:t xml:space="preserve">3GPP TSG RAN WG2 </w:t>
      </w:r>
      <w:r w:rsidR="00BB32B3">
        <w:rPr>
          <w:rFonts w:cs="Arial"/>
          <w:b/>
          <w:noProof/>
          <w:sz w:val="24"/>
          <w:szCs w:val="24"/>
        </w:rPr>
        <w:t xml:space="preserve">Meeting </w:t>
      </w:r>
      <w:r>
        <w:rPr>
          <w:rFonts w:cs="Arial"/>
          <w:b/>
          <w:noProof/>
          <w:sz w:val="24"/>
          <w:szCs w:val="24"/>
        </w:rPr>
        <w:t>#</w:t>
      </w:r>
      <w:r w:rsidRPr="00C472E7">
        <w:rPr>
          <w:b/>
          <w:noProof/>
          <w:sz w:val="24"/>
        </w:rPr>
        <w:t>1</w:t>
      </w:r>
      <w:r w:rsidR="006558F0">
        <w:rPr>
          <w:b/>
          <w:noProof/>
          <w:sz w:val="24"/>
        </w:rPr>
        <w:t>20</w:t>
      </w:r>
      <w:r>
        <w:rPr>
          <w:rFonts w:cs="Arial"/>
          <w:b/>
          <w:i/>
          <w:noProof/>
          <w:sz w:val="22"/>
          <w:szCs w:val="22"/>
          <w:lang w:val="en-GB"/>
        </w:rPr>
        <w:tab/>
      </w:r>
      <w:r w:rsidRPr="004216BF">
        <w:rPr>
          <w:rFonts w:cs="Arial"/>
          <w:b/>
          <w:i/>
          <w:noProof/>
          <w:sz w:val="22"/>
          <w:szCs w:val="22"/>
          <w:lang w:val="en-GB" w:eastAsia="zh-CN"/>
        </w:rPr>
        <w:t>R2-</w:t>
      </w:r>
      <w:r w:rsidR="00E338D0">
        <w:rPr>
          <w:rFonts w:cs="Arial"/>
          <w:b/>
          <w:i/>
          <w:noProof/>
          <w:sz w:val="22"/>
          <w:szCs w:val="22"/>
          <w:lang w:val="en-GB" w:eastAsia="zh-CN"/>
        </w:rPr>
        <w:t>22</w:t>
      </w:r>
      <w:r w:rsidR="006D7C5F">
        <w:rPr>
          <w:rFonts w:cs="Arial"/>
          <w:b/>
          <w:i/>
          <w:noProof/>
          <w:sz w:val="22"/>
          <w:szCs w:val="22"/>
          <w:lang w:val="en-GB" w:eastAsia="zh-CN"/>
        </w:rPr>
        <w:t>1</w:t>
      </w:r>
      <w:r w:rsidR="00400E9F">
        <w:rPr>
          <w:rFonts w:cs="Arial"/>
          <w:b/>
          <w:i/>
          <w:noProof/>
          <w:sz w:val="22"/>
          <w:szCs w:val="22"/>
          <w:lang w:val="en-GB" w:eastAsia="zh-CN"/>
        </w:rPr>
        <w:t>2648</w:t>
      </w:r>
    </w:p>
    <w:p w14:paraId="1FA12F9C" w14:textId="53B37E4E" w:rsidR="00463669" w:rsidRDefault="006558F0" w:rsidP="00463669">
      <w:pPr>
        <w:tabs>
          <w:tab w:val="left" w:pos="1985"/>
          <w:tab w:val="right" w:pos="9639"/>
        </w:tabs>
        <w:spacing w:after="100" w:afterAutospacing="1"/>
        <w:jc w:val="both"/>
        <w:rPr>
          <w:rFonts w:ascii="Arial" w:eastAsia="SimSun" w:hAnsi="Arial" w:cs="Arial"/>
          <w:b/>
          <w:noProof/>
          <w:sz w:val="22"/>
          <w:szCs w:val="22"/>
        </w:rPr>
      </w:pPr>
      <w:r>
        <w:rPr>
          <w:rFonts w:ascii="Arial" w:eastAsia="SimSun" w:hAnsi="Arial" w:cs="Arial"/>
          <w:b/>
          <w:noProof/>
          <w:sz w:val="22"/>
          <w:szCs w:val="22"/>
          <w:lang w:eastAsia="zh-CN"/>
        </w:rPr>
        <w:t>Toulouse, France</w:t>
      </w:r>
      <w:r w:rsidR="00A75AA3">
        <w:rPr>
          <w:rFonts w:ascii="Arial" w:eastAsia="SimSun" w:hAnsi="Arial" w:cs="Arial"/>
          <w:b/>
          <w:noProof/>
          <w:sz w:val="22"/>
          <w:szCs w:val="22"/>
          <w:lang w:eastAsia="zh-CN"/>
        </w:rPr>
        <w:t>, 1</w:t>
      </w:r>
      <w:r>
        <w:rPr>
          <w:rFonts w:ascii="Arial" w:eastAsia="SimSun" w:hAnsi="Arial" w:cs="Arial"/>
          <w:b/>
          <w:noProof/>
          <w:sz w:val="22"/>
          <w:szCs w:val="22"/>
          <w:lang w:eastAsia="zh-CN"/>
        </w:rPr>
        <w:t>4</w:t>
      </w:r>
      <w:r w:rsidR="00385ECA" w:rsidRPr="003C7701">
        <w:rPr>
          <w:rFonts w:ascii="Arial" w:eastAsia="SimSun" w:hAnsi="Arial" w:cs="Arial"/>
          <w:b/>
          <w:noProof/>
          <w:sz w:val="22"/>
          <w:szCs w:val="22"/>
          <w:vertAlign w:val="superscript"/>
          <w:lang w:eastAsia="zh-CN"/>
        </w:rPr>
        <w:t>th</w:t>
      </w:r>
      <w:r w:rsidR="00E338D0">
        <w:rPr>
          <w:rFonts w:ascii="Arial" w:eastAsia="SimSun" w:hAnsi="Arial" w:cs="Arial"/>
          <w:b/>
          <w:noProof/>
          <w:sz w:val="22"/>
          <w:szCs w:val="22"/>
          <w:lang w:eastAsia="zh-CN"/>
        </w:rPr>
        <w:t xml:space="preserve"> </w:t>
      </w:r>
      <w:r>
        <w:rPr>
          <w:rFonts w:ascii="Arial" w:eastAsia="SimSun" w:hAnsi="Arial" w:cs="Arial"/>
          <w:b/>
          <w:noProof/>
          <w:sz w:val="22"/>
          <w:szCs w:val="22"/>
          <w:lang w:eastAsia="zh-CN"/>
        </w:rPr>
        <w:t>November</w:t>
      </w:r>
      <w:r w:rsidR="00E338D0">
        <w:rPr>
          <w:rFonts w:ascii="Arial" w:eastAsia="SimSun" w:hAnsi="Arial" w:cs="Arial"/>
          <w:b/>
          <w:noProof/>
          <w:sz w:val="22"/>
          <w:szCs w:val="22"/>
          <w:lang w:eastAsia="zh-CN"/>
        </w:rPr>
        <w:t xml:space="preserve"> – 1</w:t>
      </w:r>
      <w:r>
        <w:rPr>
          <w:rFonts w:ascii="Arial" w:eastAsia="SimSun" w:hAnsi="Arial" w:cs="Arial"/>
          <w:b/>
          <w:noProof/>
          <w:sz w:val="22"/>
          <w:szCs w:val="22"/>
          <w:lang w:eastAsia="zh-CN"/>
        </w:rPr>
        <w:t>8</w:t>
      </w:r>
      <w:r w:rsidR="008647BB">
        <w:rPr>
          <w:rFonts w:ascii="Arial" w:eastAsia="SimSun" w:hAnsi="Arial" w:cs="Arial"/>
          <w:b/>
          <w:noProof/>
          <w:sz w:val="22"/>
          <w:szCs w:val="22"/>
          <w:vertAlign w:val="superscript"/>
          <w:lang w:eastAsia="zh-CN"/>
        </w:rPr>
        <w:t>th</w:t>
      </w:r>
      <w:r w:rsidR="003C7701">
        <w:rPr>
          <w:rFonts w:ascii="Arial" w:eastAsia="SimSun" w:hAnsi="Arial" w:cs="Arial"/>
          <w:b/>
          <w:noProof/>
          <w:sz w:val="22"/>
          <w:szCs w:val="22"/>
          <w:lang w:eastAsia="zh-CN"/>
        </w:rPr>
        <w:t xml:space="preserve"> </w:t>
      </w:r>
      <w:r>
        <w:rPr>
          <w:rFonts w:ascii="Arial" w:eastAsia="SimSun" w:hAnsi="Arial" w:cs="Arial"/>
          <w:b/>
          <w:noProof/>
          <w:sz w:val="22"/>
          <w:szCs w:val="22"/>
          <w:lang w:eastAsia="zh-CN"/>
        </w:rPr>
        <w:t>November</w:t>
      </w:r>
      <w:r w:rsidR="00385ECA">
        <w:rPr>
          <w:rFonts w:ascii="Arial" w:eastAsia="SimSun" w:hAnsi="Arial" w:cs="Arial"/>
          <w:b/>
          <w:noProof/>
          <w:sz w:val="22"/>
          <w:szCs w:val="22"/>
          <w:lang w:eastAsia="zh-CN"/>
        </w:rPr>
        <w:t>, 2022</w:t>
      </w:r>
      <w:r w:rsidR="00463669">
        <w:rPr>
          <w:rFonts w:ascii="Arial" w:eastAsia="SimSun" w:hAnsi="Arial" w:cs="Arial"/>
          <w:b/>
          <w:noProof/>
          <w:sz w:val="22"/>
          <w:szCs w:val="22"/>
          <w:lang w:eastAsia="zh-CN"/>
        </w:rPr>
        <w:t xml:space="preserve">                                                       </w:t>
      </w:r>
    </w:p>
    <w:p w14:paraId="05AC4366" w14:textId="7FA1FE3F" w:rsidR="00BB32B3" w:rsidRDefault="00BB32B3" w:rsidP="00BB32B3">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E9739B">
        <w:rPr>
          <w:rFonts w:ascii="Arial" w:eastAsia="SimSun" w:hAnsi="Arial" w:cs="Arial"/>
          <w:sz w:val="22"/>
          <w:lang w:eastAsia="zh-CN"/>
        </w:rPr>
        <w:t>8.2</w:t>
      </w:r>
      <w:r w:rsidR="00A75AA3">
        <w:rPr>
          <w:rFonts w:ascii="Arial" w:eastAsia="SimSun" w:hAnsi="Arial" w:cs="Arial"/>
          <w:sz w:val="22"/>
          <w:lang w:eastAsia="zh-CN"/>
        </w:rPr>
        <w:t>.</w:t>
      </w:r>
      <w:r w:rsidR="004B31E4">
        <w:rPr>
          <w:rFonts w:ascii="Arial" w:eastAsia="SimSun" w:hAnsi="Arial" w:cs="Arial"/>
          <w:sz w:val="22"/>
          <w:lang w:eastAsia="zh-CN"/>
        </w:rPr>
        <w:t>4</w:t>
      </w:r>
      <w:r>
        <w:rPr>
          <w:rFonts w:ascii="Arial" w:eastAsia="SimSun" w:hAnsi="Arial" w:cs="Arial"/>
          <w:sz w:val="22"/>
          <w:lang w:eastAsia="zh-CN"/>
        </w:rPr>
        <w:t xml:space="preserve"> (</w:t>
      </w:r>
      <w:r w:rsidR="004B31E4">
        <w:rPr>
          <w:rFonts w:ascii="Arial" w:eastAsia="SimSun" w:hAnsi="Arial" w:cs="Arial"/>
          <w:sz w:val="22"/>
          <w:lang w:eastAsia="zh-CN"/>
        </w:rPr>
        <w:t>LPHAP</w:t>
      </w:r>
      <w:r>
        <w:rPr>
          <w:rFonts w:ascii="Arial" w:eastAsia="SimSun" w:hAnsi="Arial" w:cs="Arial"/>
          <w:sz w:val="22"/>
          <w:lang w:eastAsia="zh-CN"/>
        </w:rPr>
        <w:t>)</w:t>
      </w:r>
    </w:p>
    <w:p w14:paraId="3CA25DB9" w14:textId="77777777" w:rsidR="00463669" w:rsidRDefault="00463669" w:rsidP="00463669">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Samsung</w:t>
      </w:r>
    </w:p>
    <w:p w14:paraId="3BF2487E" w14:textId="735BBFD7" w:rsidR="00463669" w:rsidRDefault="00463669" w:rsidP="00463669">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A75AA3">
        <w:rPr>
          <w:rFonts w:ascii="Arial" w:hAnsi="Arial" w:cs="Arial"/>
          <w:sz w:val="22"/>
        </w:rPr>
        <w:t xml:space="preserve">Discussion on </w:t>
      </w:r>
      <w:r w:rsidR="00D71B47">
        <w:rPr>
          <w:rFonts w:ascii="Arial" w:hAnsi="Arial" w:cs="Arial"/>
          <w:sz w:val="22"/>
        </w:rPr>
        <w:t xml:space="preserve">the </w:t>
      </w:r>
      <w:r w:rsidR="003B4E8A">
        <w:rPr>
          <w:rFonts w:ascii="Arial" w:hAnsi="Arial" w:cs="Arial"/>
          <w:sz w:val="22"/>
        </w:rPr>
        <w:t>alignment between PRS and DRX</w:t>
      </w:r>
    </w:p>
    <w:p w14:paraId="58D3CBC9" w14:textId="77777777" w:rsidR="00463669" w:rsidRDefault="00463669" w:rsidP="00463669">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sidR="00872B73">
        <w:rPr>
          <w:rFonts w:ascii="Arial" w:eastAsia="SimSun" w:hAnsi="Arial" w:cs="Arial"/>
          <w:sz w:val="22"/>
          <w:lang w:eastAsia="zh-CN"/>
        </w:rPr>
        <w:t>Discussion &amp;</w:t>
      </w:r>
      <w:r>
        <w:rPr>
          <w:rFonts w:ascii="Arial" w:eastAsia="SimSun" w:hAnsi="Arial" w:cs="Arial"/>
          <w:sz w:val="22"/>
          <w:lang w:eastAsia="zh-CN"/>
        </w:rPr>
        <w:t xml:space="preserve"> decision</w:t>
      </w:r>
    </w:p>
    <w:p w14:paraId="503DB8D5" w14:textId="77777777" w:rsidR="00463669" w:rsidRDefault="00463669" w:rsidP="00463669">
      <w:pPr>
        <w:pStyle w:val="1"/>
        <w:rPr>
          <w:rFonts w:eastAsia="SimSun"/>
          <w:lang w:eastAsia="zh-CN"/>
        </w:rPr>
      </w:pPr>
      <w:r>
        <w:t>Introduction</w:t>
      </w:r>
    </w:p>
    <w:p w14:paraId="07E04C6A" w14:textId="77777777" w:rsidR="003B4E8A" w:rsidRDefault="003B4E8A" w:rsidP="003B4E8A">
      <w:pPr>
        <w:jc w:val="both"/>
        <w:rPr>
          <w:rFonts w:eastAsiaTheme="minorEastAsia"/>
          <w:lang w:eastAsia="ko-KR"/>
        </w:rPr>
      </w:pPr>
      <w:r>
        <w:rPr>
          <w:rFonts w:eastAsiaTheme="minorEastAsia"/>
          <w:lang w:eastAsia="ko-KR"/>
        </w:rPr>
        <w:t>At the last RAN2#119bis-e meeting, RAN2 has made the agreement on the alignment between PRS and DRX as below.</w:t>
      </w:r>
    </w:p>
    <w:p w14:paraId="42E04158" w14:textId="77777777" w:rsidR="003B4E8A" w:rsidRDefault="003B4E8A" w:rsidP="003B4E8A">
      <w:pPr>
        <w:pStyle w:val="Doc-text2"/>
        <w:pBdr>
          <w:top w:val="single" w:sz="4" w:space="1" w:color="auto"/>
          <w:left w:val="single" w:sz="4" w:space="4" w:color="auto"/>
          <w:bottom w:val="single" w:sz="4" w:space="1" w:color="auto"/>
          <w:right w:val="single" w:sz="4" w:space="4" w:color="auto"/>
        </w:pBdr>
      </w:pPr>
      <w:r>
        <w:t>Agreement:</w:t>
      </w:r>
    </w:p>
    <w:p w14:paraId="3037A7B5" w14:textId="77777777" w:rsidR="003B4E8A" w:rsidRDefault="003B4E8A" w:rsidP="003B4E8A">
      <w:pPr>
        <w:pStyle w:val="Doc-text2"/>
        <w:pBdr>
          <w:top w:val="single" w:sz="4" w:space="1" w:color="auto"/>
          <w:left w:val="single" w:sz="4" w:space="4" w:color="auto"/>
          <w:bottom w:val="single" w:sz="4" w:space="1" w:color="auto"/>
          <w:right w:val="single" w:sz="4" w:space="4" w:color="auto"/>
        </w:pBdr>
      </w:pPr>
      <w:r>
        <w:t>RAN2 will study the following candidate enhancements on DL-PRS configuration after there is progress in RAN1 and potentially RAN4.</w:t>
      </w:r>
    </w:p>
    <w:p w14:paraId="6229A351" w14:textId="77777777" w:rsidR="003B4E8A" w:rsidRDefault="003B4E8A" w:rsidP="003B4E8A">
      <w:pPr>
        <w:pStyle w:val="Doc-text2"/>
        <w:pBdr>
          <w:top w:val="single" w:sz="4" w:space="1" w:color="auto"/>
          <w:left w:val="single" w:sz="4" w:space="4" w:color="auto"/>
          <w:bottom w:val="single" w:sz="4" w:space="1" w:color="auto"/>
          <w:right w:val="single" w:sz="4" w:space="4" w:color="auto"/>
        </w:pBdr>
      </w:pPr>
      <w:r>
        <w:t>-</w:t>
      </w:r>
      <w:r>
        <w:tab/>
        <w:t>a) Simplified PRS configuration; (2/15)</w:t>
      </w:r>
    </w:p>
    <w:p w14:paraId="726B4F16" w14:textId="77777777" w:rsidR="003B4E8A" w:rsidRDefault="003B4E8A" w:rsidP="003B4E8A">
      <w:pPr>
        <w:pStyle w:val="Doc-text2"/>
        <w:pBdr>
          <w:top w:val="single" w:sz="4" w:space="1" w:color="auto"/>
          <w:left w:val="single" w:sz="4" w:space="4" w:color="auto"/>
          <w:bottom w:val="single" w:sz="4" w:space="1" w:color="auto"/>
          <w:right w:val="single" w:sz="4" w:space="4" w:color="auto"/>
        </w:pBdr>
      </w:pPr>
      <w:r>
        <w:t>-</w:t>
      </w:r>
      <w:r>
        <w:tab/>
        <w:t>b) PRS is configured close to SSBs; (2/15)</w:t>
      </w:r>
    </w:p>
    <w:p w14:paraId="19C5F814" w14:textId="77777777" w:rsidR="003B4E8A" w:rsidRDefault="003B4E8A" w:rsidP="003B4E8A">
      <w:pPr>
        <w:pStyle w:val="Doc-text2"/>
        <w:pBdr>
          <w:top w:val="single" w:sz="4" w:space="1" w:color="auto"/>
          <w:left w:val="single" w:sz="4" w:space="4" w:color="auto"/>
          <w:bottom w:val="single" w:sz="4" w:space="1" w:color="auto"/>
          <w:right w:val="single" w:sz="4" w:space="4" w:color="auto"/>
        </w:pBdr>
      </w:pPr>
      <w:r>
        <w:t>-</w:t>
      </w:r>
      <w:r>
        <w:tab/>
        <w:t>c) Limit PRS reception in a time period; (3/15)</w:t>
      </w:r>
    </w:p>
    <w:p w14:paraId="5ACADF1F" w14:textId="77777777" w:rsidR="003B4E8A" w:rsidRDefault="003B4E8A" w:rsidP="003B4E8A">
      <w:pPr>
        <w:pStyle w:val="Doc-text2"/>
        <w:pBdr>
          <w:top w:val="single" w:sz="4" w:space="1" w:color="auto"/>
          <w:left w:val="single" w:sz="4" w:space="4" w:color="auto"/>
          <w:bottom w:val="single" w:sz="4" w:space="1" w:color="auto"/>
          <w:right w:val="single" w:sz="4" w:space="4" w:color="auto"/>
        </w:pBdr>
      </w:pPr>
      <w:r w:rsidRPr="003B4E8A">
        <w:rPr>
          <w:highlight w:val="yellow"/>
        </w:rPr>
        <w:t>RAN2 can consider the feasibility of configuration alignment between PRS and DRX (at least paging DRX).</w:t>
      </w:r>
    </w:p>
    <w:p w14:paraId="5B9E0E56" w14:textId="2A8C74BC" w:rsidR="00A75AA3" w:rsidRDefault="003B4E8A" w:rsidP="003B4E8A">
      <w:pPr>
        <w:jc w:val="both"/>
        <w:rPr>
          <w:rFonts w:eastAsiaTheme="minorEastAsia"/>
          <w:lang w:eastAsia="ko-KR"/>
        </w:rPr>
      </w:pPr>
      <w:r>
        <w:rPr>
          <w:rFonts w:eastAsiaTheme="minorEastAsia"/>
          <w:lang w:eastAsia="ko-KR"/>
        </w:rPr>
        <w:t xml:space="preserve"> </w:t>
      </w:r>
      <w:r>
        <w:rPr>
          <w:rFonts w:eastAsiaTheme="minorEastAsia"/>
          <w:lang w:eastAsia="ko-KR"/>
        </w:rPr>
        <w:br/>
        <w:t>In this p</w:t>
      </w:r>
      <w:r w:rsidR="009D07FB">
        <w:rPr>
          <w:rFonts w:eastAsiaTheme="minorEastAsia"/>
          <w:lang w:eastAsia="ko-KR"/>
        </w:rPr>
        <w:t xml:space="preserve">aper, we discuss the motivation/feasibility </w:t>
      </w:r>
      <w:r>
        <w:rPr>
          <w:rFonts w:eastAsiaTheme="minorEastAsia"/>
          <w:lang w:eastAsia="ko-KR"/>
        </w:rPr>
        <w:t>of the alignment between PRS and DRX</w:t>
      </w:r>
      <w:r w:rsidR="009D07FB">
        <w:rPr>
          <w:rFonts w:eastAsiaTheme="minorEastAsia"/>
          <w:lang w:eastAsia="ko-KR"/>
        </w:rPr>
        <w:t>.</w:t>
      </w:r>
    </w:p>
    <w:p w14:paraId="5998E07E" w14:textId="77777777" w:rsidR="00463669" w:rsidRDefault="00463669" w:rsidP="00463669">
      <w:pPr>
        <w:pStyle w:val="1"/>
        <w:rPr>
          <w:rFonts w:eastAsia="SimSun"/>
          <w:lang w:eastAsia="zh-CN"/>
        </w:rPr>
      </w:pPr>
      <w:r>
        <w:rPr>
          <w:rFonts w:eastAsia="SimSun"/>
          <w:lang w:eastAsia="zh-CN"/>
        </w:rPr>
        <w:t>Discussion</w:t>
      </w:r>
      <w:bookmarkStart w:id="3" w:name="OLE_LINK462"/>
      <w:bookmarkStart w:id="4" w:name="OLE_LINK463"/>
    </w:p>
    <w:p w14:paraId="0BCC999C" w14:textId="1FF569D7" w:rsidR="003B4E8A" w:rsidRDefault="003B4E8A" w:rsidP="009D07FB">
      <w:pPr>
        <w:jc w:val="both"/>
      </w:pPr>
      <w:r>
        <w:rPr>
          <w:rFonts w:eastAsiaTheme="minorEastAsia" w:hint="eastAsia"/>
          <w:lang w:eastAsia="ko-KR"/>
        </w:rPr>
        <w:t>The evaluation result</w:t>
      </w:r>
      <w:r>
        <w:rPr>
          <w:rFonts w:eastAsiaTheme="minorEastAsia"/>
          <w:lang w:eastAsia="ko-KR"/>
        </w:rPr>
        <w:t>s</w:t>
      </w:r>
      <w:r>
        <w:rPr>
          <w:rFonts w:eastAsiaTheme="minorEastAsia" w:hint="eastAsia"/>
          <w:lang w:eastAsia="ko-KR"/>
        </w:rPr>
        <w:t xml:space="preserve"> from the LPHAP discussion in RAN1 show that </w:t>
      </w:r>
      <w:r w:rsidRPr="003C5B93">
        <w:t xml:space="preserve">extending paging DRX cycles beyond 10.24s provide power saving gains </w:t>
      </w:r>
      <w:r>
        <w:t>compared to</w:t>
      </w:r>
      <w:r w:rsidRPr="003C5B93">
        <w:t xml:space="preserve"> the baseline DRX cycle of 1.28</w:t>
      </w:r>
      <w:r w:rsidRPr="003C5B93">
        <w:rPr>
          <w:rFonts w:hint="eastAsia"/>
        </w:rPr>
        <w:t>s</w:t>
      </w:r>
      <w:r>
        <w:t xml:space="preserve">, which means that </w:t>
      </w:r>
      <w:r w:rsidR="00A008F0">
        <w:t>the positioning can</w:t>
      </w:r>
      <w:r>
        <w:t xml:space="preserve"> </w:t>
      </w:r>
      <w:r w:rsidR="00A008F0">
        <w:t>go</w:t>
      </w:r>
      <w:r>
        <w:t xml:space="preserve"> with longer DRX cycle for the LPHAP scenario. Meanwhile, in R17 Redcap WI, </w:t>
      </w:r>
      <w:proofErr w:type="spellStart"/>
      <w:r>
        <w:t>eDRX</w:t>
      </w:r>
      <w:proofErr w:type="spellEnd"/>
      <w:r>
        <w:t xml:space="preserve"> was introduced to meet the power </w:t>
      </w:r>
      <w:r w:rsidR="00A008F0">
        <w:t>saving requirement of Redcap UE</w:t>
      </w:r>
      <w:r>
        <w:t xml:space="preserve"> and the DRX cycle is extended to 10.24s. Now </w:t>
      </w:r>
      <w:r w:rsidR="00A008F0">
        <w:t xml:space="preserve">in R18, </w:t>
      </w:r>
      <w:r>
        <w:t xml:space="preserve">it is expected that </w:t>
      </w:r>
      <w:r w:rsidR="00A008F0">
        <w:t>the DRX cycle would</w:t>
      </w:r>
      <w:r>
        <w:t xml:space="preserve"> be extended eve</w:t>
      </w:r>
      <w:r w:rsidR="00A008F0">
        <w:t>n more</w:t>
      </w:r>
      <w:r>
        <w:t xml:space="preserve"> </w:t>
      </w:r>
      <w:r w:rsidR="00A008F0">
        <w:t>for Redcap UE as per the objectives in</w:t>
      </w:r>
      <w:r>
        <w:t xml:space="preserve"> WID on R18 Redcap below [1].</w:t>
      </w:r>
    </w:p>
    <w:tbl>
      <w:tblPr>
        <w:tblStyle w:val="a5"/>
        <w:tblW w:w="0" w:type="auto"/>
        <w:tblLook w:val="04A0" w:firstRow="1" w:lastRow="0" w:firstColumn="1" w:lastColumn="0" w:noHBand="0" w:noVBand="1"/>
      </w:tblPr>
      <w:tblGrid>
        <w:gridCol w:w="9630"/>
      </w:tblGrid>
      <w:tr w:rsidR="003B4E8A" w14:paraId="2C54F1E1" w14:textId="77777777" w:rsidTr="003B4E8A">
        <w:tc>
          <w:tcPr>
            <w:tcW w:w="9630" w:type="dxa"/>
          </w:tcPr>
          <w:p w14:paraId="57F6FE31" w14:textId="77777777" w:rsidR="003B4E8A" w:rsidRDefault="003B4E8A" w:rsidP="003B4E8A">
            <w:pPr>
              <w:ind w:right="-99"/>
              <w:rPr>
                <w:b/>
                <w:bCs/>
                <w:lang w:eastAsia="ja-JP"/>
              </w:rPr>
            </w:pPr>
            <w:r>
              <w:rPr>
                <w:b/>
                <w:bCs/>
                <w:lang w:eastAsia="ja-JP"/>
              </w:rPr>
              <w:t>Power saving/energy efficiency enhancements</w:t>
            </w:r>
          </w:p>
          <w:p w14:paraId="39828640" w14:textId="77777777" w:rsidR="003B4E8A" w:rsidRDefault="003B4E8A" w:rsidP="003B4E8A">
            <w:pPr>
              <w:numPr>
                <w:ilvl w:val="0"/>
                <w:numId w:val="11"/>
              </w:numPr>
              <w:ind w:right="-99"/>
              <w:textAlignment w:val="auto"/>
              <w:rPr>
                <w:lang w:eastAsia="ja-JP"/>
              </w:rPr>
            </w:pPr>
            <w:r w:rsidRPr="003B4E8A">
              <w:rPr>
                <w:highlight w:val="yellow"/>
                <w:lang w:eastAsia="ja-JP"/>
              </w:rPr>
              <w:t xml:space="preserve">Enhanced </w:t>
            </w:r>
            <w:proofErr w:type="spellStart"/>
            <w:r w:rsidRPr="003B4E8A">
              <w:rPr>
                <w:highlight w:val="yellow"/>
                <w:lang w:eastAsia="ja-JP"/>
              </w:rPr>
              <w:t>eDRX</w:t>
            </w:r>
            <w:proofErr w:type="spellEnd"/>
            <w:r w:rsidRPr="003B4E8A">
              <w:rPr>
                <w:highlight w:val="yellow"/>
                <w:lang w:eastAsia="ja-JP"/>
              </w:rPr>
              <w:t xml:space="preserve"> in RRC_INACTIVE (&gt;10.24s)</w:t>
            </w:r>
            <w:r>
              <w:rPr>
                <w:lang w:eastAsia="ja-JP"/>
              </w:rPr>
              <w:t xml:space="preserve"> [RAN2, RAN3, RAN4]</w:t>
            </w:r>
          </w:p>
          <w:p w14:paraId="48B39481" w14:textId="30D16D25" w:rsidR="003B4E8A" w:rsidRDefault="003B4E8A" w:rsidP="004064CB">
            <w:pPr>
              <w:numPr>
                <w:ilvl w:val="1"/>
                <w:numId w:val="11"/>
              </w:numPr>
              <w:ind w:right="-99"/>
              <w:textAlignment w:val="auto"/>
              <w:rPr>
                <w:lang w:eastAsia="ja-JP"/>
              </w:rPr>
            </w:pPr>
            <w:r>
              <w:rPr>
                <w:lang w:eastAsia="ja-JP"/>
              </w:rPr>
              <w:t>Note that this objective requires SA2 and CT1 involvement</w:t>
            </w:r>
          </w:p>
        </w:tc>
      </w:tr>
    </w:tbl>
    <w:p w14:paraId="77529374" w14:textId="6BF85AA6" w:rsidR="003B4E8A" w:rsidRDefault="003B4E8A" w:rsidP="009D07FB">
      <w:pPr>
        <w:jc w:val="both"/>
        <w:rPr>
          <w:rFonts w:eastAsiaTheme="minorEastAsia"/>
          <w:lang w:eastAsia="ko-KR"/>
        </w:rPr>
      </w:pPr>
      <w:r>
        <w:rPr>
          <w:rFonts w:eastAsiaTheme="minorEastAsia"/>
          <w:lang w:eastAsia="ko-KR"/>
        </w:rPr>
        <w:br/>
      </w:r>
      <w:r>
        <w:rPr>
          <w:rFonts w:eastAsiaTheme="minorEastAsia" w:hint="eastAsia"/>
          <w:lang w:eastAsia="ko-KR"/>
        </w:rPr>
        <w:t>Based on the obse</w:t>
      </w:r>
      <w:r w:rsidR="00A008F0">
        <w:rPr>
          <w:rFonts w:eastAsiaTheme="minorEastAsia"/>
          <w:lang w:eastAsia="ko-KR"/>
        </w:rPr>
        <w:t>rvation above,</w:t>
      </w:r>
      <w:r>
        <w:rPr>
          <w:rFonts w:eastAsiaTheme="minorEastAsia"/>
          <w:lang w:eastAsia="ko-KR"/>
        </w:rPr>
        <w:t xml:space="preserve"> </w:t>
      </w:r>
      <w:r w:rsidR="00A008F0">
        <w:rPr>
          <w:rFonts w:eastAsiaTheme="minorEastAsia"/>
          <w:lang w:eastAsia="ko-KR"/>
        </w:rPr>
        <w:t>it is</w:t>
      </w:r>
      <w:r>
        <w:rPr>
          <w:rFonts w:eastAsiaTheme="minorEastAsia"/>
          <w:lang w:eastAsia="ko-KR"/>
        </w:rPr>
        <w:t xml:space="preserve"> obvi</w:t>
      </w:r>
      <w:r w:rsidR="00A008F0">
        <w:rPr>
          <w:rFonts w:eastAsiaTheme="minorEastAsia"/>
          <w:lang w:eastAsia="ko-KR"/>
        </w:rPr>
        <w:t xml:space="preserve">ous that the positioning </w:t>
      </w:r>
      <w:r>
        <w:rPr>
          <w:rFonts w:eastAsiaTheme="minorEastAsia"/>
          <w:lang w:eastAsia="ko-KR"/>
        </w:rPr>
        <w:t>with the longer DRX cycle</w:t>
      </w:r>
      <w:r w:rsidR="00A008F0">
        <w:rPr>
          <w:rFonts w:eastAsiaTheme="minorEastAsia"/>
          <w:lang w:eastAsia="ko-KR"/>
        </w:rPr>
        <w:t xml:space="preserve"> can be considered for the LPHAP. The positioning of the UE with the longer DRX cycle makes the alignment between PRS and DRX more important. Specifically, the use of longer DRX cycle implies the reduced number of chances to measure the PRS within a certain period of time. Thus, the PRS </w:t>
      </w:r>
      <w:proofErr w:type="spellStart"/>
      <w:r w:rsidR="00A008F0">
        <w:rPr>
          <w:rFonts w:eastAsiaTheme="minorEastAsia"/>
          <w:lang w:eastAsia="ko-KR"/>
        </w:rPr>
        <w:t>Tx</w:t>
      </w:r>
      <w:proofErr w:type="spellEnd"/>
      <w:r w:rsidR="00A008F0">
        <w:rPr>
          <w:rFonts w:eastAsiaTheme="minorEastAsia"/>
          <w:lang w:eastAsia="ko-KR"/>
        </w:rPr>
        <w:t xml:space="preserve"> timing should be aligned with UE’s DRX active timing to meet the positioning requirement on the delay and accuracy while saving power consumption.</w:t>
      </w:r>
    </w:p>
    <w:p w14:paraId="75C75997" w14:textId="1AA11361" w:rsidR="00A008F0" w:rsidRDefault="00A008F0" w:rsidP="00A008F0">
      <w:pPr>
        <w:rPr>
          <w:b/>
          <w:bCs/>
        </w:rPr>
      </w:pPr>
      <w:r>
        <w:rPr>
          <w:b/>
          <w:bCs/>
        </w:rPr>
        <w:t>Observation 1. The positioning with the longer DRX cycle can be considered for LPHAP</w:t>
      </w:r>
      <w:r w:rsidR="009D07FB">
        <w:rPr>
          <w:b/>
          <w:bCs/>
        </w:rPr>
        <w:t xml:space="preserve"> in R18</w:t>
      </w:r>
      <w:r>
        <w:rPr>
          <w:b/>
          <w:bCs/>
        </w:rPr>
        <w:t>, which makes the alignment between PRS and DRX more important.</w:t>
      </w:r>
    </w:p>
    <w:p w14:paraId="064C03A4" w14:textId="0158265F" w:rsidR="00A008F0" w:rsidRDefault="002B18CC" w:rsidP="009D07FB">
      <w:pPr>
        <w:jc w:val="both"/>
        <w:rPr>
          <w:rFonts w:eastAsiaTheme="minorEastAsia"/>
          <w:lang w:eastAsia="ko-KR"/>
        </w:rPr>
      </w:pPr>
      <w:r>
        <w:rPr>
          <w:rFonts w:eastAsiaTheme="minorEastAsia"/>
          <w:lang w:eastAsia="ko-KR"/>
        </w:rPr>
        <w:t>However,</w:t>
      </w:r>
      <w:r w:rsidR="00A008F0">
        <w:rPr>
          <w:rFonts w:eastAsiaTheme="minorEastAsia"/>
          <w:lang w:eastAsia="ko-KR"/>
        </w:rPr>
        <w:t xml:space="preserve"> </w:t>
      </w:r>
      <w:r>
        <w:rPr>
          <w:rFonts w:eastAsiaTheme="minorEastAsia"/>
          <w:lang w:eastAsia="ko-KR"/>
        </w:rPr>
        <w:t>regarding</w:t>
      </w:r>
      <w:r w:rsidR="00A008F0">
        <w:rPr>
          <w:rFonts w:eastAsiaTheme="minorEastAsia" w:hint="eastAsia"/>
          <w:lang w:eastAsia="ko-KR"/>
        </w:rPr>
        <w:t xml:space="preserve"> the configuration alignment</w:t>
      </w:r>
      <w:r w:rsidR="00A008F0">
        <w:rPr>
          <w:rFonts w:eastAsiaTheme="minorEastAsia"/>
          <w:lang w:eastAsia="ko-KR"/>
        </w:rPr>
        <w:t xml:space="preserve"> between PRS and DRX</w:t>
      </w:r>
      <w:r>
        <w:rPr>
          <w:rFonts w:eastAsiaTheme="minorEastAsia"/>
          <w:lang w:eastAsia="ko-KR"/>
        </w:rPr>
        <w:t>, it seems</w:t>
      </w:r>
      <w:r w:rsidR="00A008F0">
        <w:rPr>
          <w:rFonts w:eastAsiaTheme="minorEastAsia"/>
          <w:lang w:eastAsia="ko-KR"/>
        </w:rPr>
        <w:t xml:space="preserve"> unclear how to coordinate the general service requirement and the positioning service requirement. DRX configuration can be determined based on the general service requirement (e.g., delay, energy consumption …). On the other hand, PRS configuration can be determined by the positioning service requirement (e.g., delay, accuracy …). Thus, the alignment between PRS and DRX might not be easy when there is a collision between the different requirements. </w:t>
      </w:r>
      <w:r>
        <w:rPr>
          <w:rFonts w:eastAsiaTheme="minorEastAsia"/>
          <w:lang w:eastAsia="ko-KR"/>
        </w:rPr>
        <w:t>From our understanding</w:t>
      </w:r>
      <w:r w:rsidR="00A008F0">
        <w:rPr>
          <w:rFonts w:eastAsiaTheme="minorEastAsia"/>
          <w:lang w:eastAsia="ko-KR"/>
        </w:rPr>
        <w:t xml:space="preserve">, there are two </w:t>
      </w:r>
      <w:r>
        <w:rPr>
          <w:rFonts w:eastAsiaTheme="minorEastAsia"/>
          <w:lang w:eastAsia="ko-KR"/>
        </w:rPr>
        <w:t xml:space="preserve">general </w:t>
      </w:r>
      <w:r w:rsidR="00A008F0">
        <w:rPr>
          <w:rFonts w:eastAsiaTheme="minorEastAsia"/>
          <w:lang w:eastAsia="ko-KR"/>
        </w:rPr>
        <w:t>options</w:t>
      </w:r>
      <w:r>
        <w:rPr>
          <w:rFonts w:eastAsiaTheme="minorEastAsia"/>
          <w:lang w:eastAsia="ko-KR"/>
        </w:rPr>
        <w:t xml:space="preserve"> we can consider for the coordination</w:t>
      </w:r>
      <w:r w:rsidR="00A008F0">
        <w:rPr>
          <w:rFonts w:eastAsiaTheme="minorEastAsia"/>
          <w:lang w:eastAsia="ko-KR"/>
        </w:rPr>
        <w:t xml:space="preserve">. </w:t>
      </w:r>
      <w:r w:rsidR="009D07FB">
        <w:rPr>
          <w:rFonts w:eastAsiaTheme="minorEastAsia"/>
          <w:lang w:eastAsia="ko-KR"/>
        </w:rPr>
        <w:br/>
      </w:r>
      <w:r w:rsidR="009D07FB" w:rsidRPr="009D07FB">
        <w:rPr>
          <w:rFonts w:eastAsiaTheme="minorEastAsia"/>
          <w:b/>
          <w:lang w:eastAsia="ko-KR"/>
        </w:rPr>
        <w:t>Option 1.</w:t>
      </w:r>
      <w:r>
        <w:rPr>
          <w:rFonts w:eastAsiaTheme="minorEastAsia"/>
          <w:lang w:eastAsia="ko-KR"/>
        </w:rPr>
        <w:t xml:space="preserve"> Adjust PRS configuration to DRX configuration. The</w:t>
      </w:r>
      <w:r w:rsidR="00A008F0">
        <w:rPr>
          <w:rFonts w:eastAsiaTheme="minorEastAsia"/>
          <w:lang w:eastAsia="ko-KR"/>
        </w:rPr>
        <w:t xml:space="preserve"> LMF </w:t>
      </w:r>
      <w:r>
        <w:rPr>
          <w:rFonts w:eastAsiaTheme="minorEastAsia"/>
          <w:lang w:eastAsia="ko-KR"/>
        </w:rPr>
        <w:t xml:space="preserve">can </w:t>
      </w:r>
      <w:r>
        <w:rPr>
          <w:rFonts w:eastAsiaTheme="minorEastAsia" w:hint="eastAsia"/>
          <w:lang w:eastAsia="ko-KR"/>
        </w:rPr>
        <w:t>adjust</w:t>
      </w:r>
      <w:r w:rsidR="00A008F0">
        <w:rPr>
          <w:rFonts w:eastAsiaTheme="minorEastAsia" w:hint="eastAsia"/>
          <w:lang w:eastAsia="ko-KR"/>
        </w:rPr>
        <w:t xml:space="preserve"> the</w:t>
      </w:r>
      <w:r w:rsidR="00A008F0">
        <w:rPr>
          <w:rFonts w:eastAsiaTheme="minorEastAsia"/>
          <w:lang w:eastAsia="ko-KR"/>
        </w:rPr>
        <w:t xml:space="preserve"> PRS configuration considering the DRX configuration given by the </w:t>
      </w:r>
      <w:proofErr w:type="spellStart"/>
      <w:r w:rsidR="00A008F0">
        <w:rPr>
          <w:rFonts w:eastAsiaTheme="minorEastAsia"/>
          <w:lang w:eastAsia="ko-KR"/>
        </w:rPr>
        <w:t>gNB</w:t>
      </w:r>
      <w:proofErr w:type="spellEnd"/>
      <w:r w:rsidR="00A008F0">
        <w:rPr>
          <w:rFonts w:eastAsiaTheme="minorEastAsia"/>
          <w:lang w:eastAsia="ko-KR"/>
        </w:rPr>
        <w:t xml:space="preserve">/AMF. </w:t>
      </w:r>
      <w:r>
        <w:rPr>
          <w:rFonts w:eastAsiaTheme="minorEastAsia"/>
          <w:lang w:eastAsia="ko-KR"/>
        </w:rPr>
        <w:br/>
      </w:r>
      <w:r w:rsidRPr="009D07FB">
        <w:rPr>
          <w:rFonts w:eastAsiaTheme="minorEastAsia"/>
          <w:b/>
          <w:lang w:eastAsia="ko-KR"/>
        </w:rPr>
        <w:t>Option 2</w:t>
      </w:r>
      <w:r w:rsidR="009D07FB" w:rsidRPr="009D07FB">
        <w:rPr>
          <w:rFonts w:eastAsiaTheme="minorEastAsia"/>
          <w:b/>
          <w:lang w:eastAsia="ko-KR"/>
        </w:rPr>
        <w:t>.</w:t>
      </w:r>
      <w:r w:rsidR="00A008F0">
        <w:rPr>
          <w:rFonts w:eastAsiaTheme="minorEastAsia"/>
          <w:lang w:eastAsia="ko-KR"/>
        </w:rPr>
        <w:t xml:space="preserve"> </w:t>
      </w:r>
      <w:r>
        <w:rPr>
          <w:rFonts w:eastAsiaTheme="minorEastAsia"/>
          <w:lang w:eastAsia="ko-KR"/>
        </w:rPr>
        <w:t xml:space="preserve">Adjust DRX configuration to PRS configuration. The </w:t>
      </w:r>
      <w:proofErr w:type="spellStart"/>
      <w:r w:rsidR="00A008F0">
        <w:rPr>
          <w:rFonts w:eastAsiaTheme="minorEastAsia"/>
          <w:lang w:eastAsia="ko-KR"/>
        </w:rPr>
        <w:t>gNB</w:t>
      </w:r>
      <w:proofErr w:type="spellEnd"/>
      <w:r w:rsidR="00A008F0">
        <w:rPr>
          <w:rFonts w:eastAsiaTheme="minorEastAsia"/>
          <w:lang w:eastAsia="ko-KR"/>
        </w:rPr>
        <w:t xml:space="preserve">/AMF </w:t>
      </w:r>
      <w:r>
        <w:rPr>
          <w:rFonts w:eastAsiaTheme="minorEastAsia"/>
          <w:lang w:eastAsia="ko-KR"/>
        </w:rPr>
        <w:t xml:space="preserve">can </w:t>
      </w:r>
      <w:r w:rsidR="00A008F0">
        <w:rPr>
          <w:rFonts w:eastAsiaTheme="minorEastAsia"/>
          <w:lang w:eastAsia="ko-KR"/>
        </w:rPr>
        <w:t>adjust the DRX configuration</w:t>
      </w:r>
      <w:r w:rsidR="00A008F0" w:rsidRPr="00A008F0">
        <w:rPr>
          <w:rFonts w:eastAsiaTheme="minorEastAsia"/>
          <w:lang w:eastAsia="ko-KR"/>
        </w:rPr>
        <w:t xml:space="preserve"> </w:t>
      </w:r>
      <w:r w:rsidR="00A008F0">
        <w:rPr>
          <w:rFonts w:eastAsiaTheme="minorEastAsia"/>
          <w:lang w:eastAsia="ko-KR"/>
        </w:rPr>
        <w:t>considering the PRS configuration given by the LMF.</w:t>
      </w:r>
    </w:p>
    <w:p w14:paraId="247C2D46" w14:textId="77777777" w:rsidR="002B18CC" w:rsidRDefault="002B18CC" w:rsidP="00A008F0">
      <w:pPr>
        <w:rPr>
          <w:rFonts w:eastAsiaTheme="minorEastAsia"/>
          <w:lang w:eastAsia="ko-KR"/>
        </w:rPr>
      </w:pPr>
      <w:r>
        <w:rPr>
          <w:rFonts w:eastAsiaTheme="minorEastAsia"/>
          <w:lang w:eastAsia="ko-KR"/>
        </w:rPr>
        <w:lastRenderedPageBreak/>
        <w:t>Based on the discussion above, we would like to propose the following.</w:t>
      </w:r>
    </w:p>
    <w:p w14:paraId="4B0F6876" w14:textId="51A75EE0" w:rsidR="002B18CC" w:rsidRDefault="005F45AC" w:rsidP="005F45AC">
      <w:pPr>
        <w:rPr>
          <w:b/>
          <w:bCs/>
        </w:rPr>
      </w:pPr>
      <w:r>
        <w:rPr>
          <w:b/>
          <w:bCs/>
        </w:rPr>
        <w:t xml:space="preserve">Proposal 1. RAN2 is kindly asked to </w:t>
      </w:r>
      <w:r w:rsidR="002B18CC">
        <w:rPr>
          <w:b/>
          <w:bCs/>
        </w:rPr>
        <w:t>further discuss the feasibility of the configuration alignment between DRX and PRS considering the two general options below.</w:t>
      </w:r>
    </w:p>
    <w:p w14:paraId="71873DC2" w14:textId="4400F7A4" w:rsidR="002B18CC" w:rsidRDefault="002B18CC" w:rsidP="002B18CC">
      <w:pPr>
        <w:pStyle w:val="a6"/>
        <w:numPr>
          <w:ilvl w:val="0"/>
          <w:numId w:val="12"/>
        </w:numPr>
        <w:ind w:firstLineChars="0"/>
        <w:rPr>
          <w:rFonts w:eastAsiaTheme="minorEastAsia"/>
          <w:b/>
          <w:bCs/>
          <w:lang w:eastAsia="ko-KR"/>
        </w:rPr>
      </w:pPr>
      <w:r>
        <w:rPr>
          <w:rFonts w:eastAsiaTheme="minorEastAsia" w:hint="eastAsia"/>
          <w:b/>
          <w:bCs/>
          <w:lang w:eastAsia="ko-KR"/>
        </w:rPr>
        <w:t xml:space="preserve">Option 1. </w:t>
      </w:r>
      <w:r w:rsidRPr="002B18CC">
        <w:rPr>
          <w:rFonts w:eastAsiaTheme="minorEastAsia"/>
          <w:b/>
          <w:bCs/>
          <w:lang w:eastAsia="ko-KR"/>
        </w:rPr>
        <w:t>Adjust PRS configuration to DRX configuration.</w:t>
      </w:r>
      <w:r>
        <w:rPr>
          <w:rFonts w:eastAsiaTheme="minorEastAsia"/>
          <w:b/>
          <w:bCs/>
          <w:lang w:eastAsia="ko-KR"/>
        </w:rPr>
        <w:t xml:space="preserve"> </w:t>
      </w:r>
      <w:r w:rsidRPr="002B18CC">
        <w:rPr>
          <w:rFonts w:eastAsiaTheme="minorEastAsia"/>
          <w:b/>
          <w:bCs/>
          <w:lang w:eastAsia="ko-KR"/>
        </w:rPr>
        <w:t xml:space="preserve">The LMF can adjust the PRS configuration considering the DRX configuration given by the </w:t>
      </w:r>
      <w:proofErr w:type="spellStart"/>
      <w:r w:rsidRPr="002B18CC">
        <w:rPr>
          <w:rFonts w:eastAsiaTheme="minorEastAsia"/>
          <w:b/>
          <w:bCs/>
          <w:lang w:eastAsia="ko-KR"/>
        </w:rPr>
        <w:t>gNB</w:t>
      </w:r>
      <w:proofErr w:type="spellEnd"/>
      <w:r w:rsidRPr="002B18CC">
        <w:rPr>
          <w:rFonts w:eastAsiaTheme="minorEastAsia"/>
          <w:b/>
          <w:bCs/>
          <w:lang w:eastAsia="ko-KR"/>
        </w:rPr>
        <w:t>/AMF.</w:t>
      </w:r>
    </w:p>
    <w:p w14:paraId="4EE2A017" w14:textId="29D16414" w:rsidR="00D80120" w:rsidRPr="009D07FB" w:rsidRDefault="002B18CC" w:rsidP="00D80120">
      <w:pPr>
        <w:pStyle w:val="a6"/>
        <w:numPr>
          <w:ilvl w:val="0"/>
          <w:numId w:val="12"/>
        </w:numPr>
        <w:ind w:firstLineChars="0"/>
        <w:rPr>
          <w:rFonts w:eastAsiaTheme="minorEastAsia"/>
          <w:b/>
          <w:bCs/>
          <w:lang w:eastAsia="ko-KR"/>
        </w:rPr>
      </w:pPr>
      <w:r w:rsidRPr="002B18CC">
        <w:rPr>
          <w:rFonts w:eastAsiaTheme="minorEastAsia"/>
          <w:b/>
          <w:bCs/>
          <w:lang w:eastAsia="ko-KR"/>
        </w:rPr>
        <w:t xml:space="preserve">Option 2) Adjust DRX configuration to PRS configuration. The </w:t>
      </w:r>
      <w:proofErr w:type="spellStart"/>
      <w:r w:rsidRPr="002B18CC">
        <w:rPr>
          <w:rFonts w:eastAsiaTheme="minorEastAsia"/>
          <w:b/>
          <w:bCs/>
          <w:lang w:eastAsia="ko-KR"/>
        </w:rPr>
        <w:t>gNB</w:t>
      </w:r>
      <w:proofErr w:type="spellEnd"/>
      <w:r w:rsidRPr="002B18CC">
        <w:rPr>
          <w:rFonts w:eastAsiaTheme="minorEastAsia"/>
          <w:b/>
          <w:bCs/>
          <w:lang w:eastAsia="ko-KR"/>
        </w:rPr>
        <w:t>/AMF can adjust the DRX configuration considering the PRS configuration given by the LMF.</w:t>
      </w:r>
    </w:p>
    <w:bookmarkEnd w:id="3"/>
    <w:bookmarkEnd w:id="4"/>
    <w:p w14:paraId="08B8EB54" w14:textId="77777777" w:rsidR="00463669" w:rsidRDefault="00463669" w:rsidP="00463669">
      <w:pPr>
        <w:pStyle w:val="1"/>
        <w:rPr>
          <w:rFonts w:eastAsia="SimSun"/>
          <w:sz w:val="32"/>
          <w:lang w:eastAsia="zh-CN"/>
        </w:rPr>
      </w:pPr>
      <w:r>
        <w:rPr>
          <w:rFonts w:eastAsia="SimSun"/>
          <w:sz w:val="32"/>
          <w:lang w:eastAsia="zh-CN"/>
        </w:rPr>
        <w:t>Conclusion</w:t>
      </w:r>
    </w:p>
    <w:p w14:paraId="3928AE03" w14:textId="77777777" w:rsidR="00463669" w:rsidRDefault="00463669" w:rsidP="00463669">
      <w:pPr>
        <w:rPr>
          <w:rFonts w:eastAsia="SimSun"/>
          <w:kern w:val="2"/>
          <w:szCs w:val="22"/>
        </w:rPr>
      </w:pPr>
      <w:bookmarkStart w:id="5" w:name="OLE_LINK3"/>
      <w:r>
        <w:rPr>
          <w:rFonts w:eastAsia="SimSun"/>
          <w:kern w:val="2"/>
          <w:szCs w:val="22"/>
        </w:rPr>
        <w:t>Based on the discussion above, we have the following</w:t>
      </w:r>
      <w:r w:rsidR="0036689B">
        <w:rPr>
          <w:rFonts w:eastAsia="SimSun"/>
          <w:kern w:val="2"/>
          <w:szCs w:val="22"/>
        </w:rPr>
        <w:t xml:space="preserve"> observations and</w:t>
      </w:r>
      <w:r w:rsidR="00FB109B">
        <w:rPr>
          <w:rFonts w:eastAsia="SimSun"/>
          <w:kern w:val="2"/>
          <w:szCs w:val="22"/>
        </w:rPr>
        <w:t xml:space="preserve"> </w:t>
      </w:r>
      <w:r>
        <w:rPr>
          <w:rFonts w:eastAsia="SimSun"/>
          <w:kern w:val="2"/>
          <w:szCs w:val="22"/>
        </w:rPr>
        <w:t>proposals:</w:t>
      </w:r>
    </w:p>
    <w:bookmarkEnd w:id="5"/>
    <w:p w14:paraId="3F890538" w14:textId="069A1136" w:rsidR="009D07FB" w:rsidRDefault="009D07FB" w:rsidP="009D07FB">
      <w:pPr>
        <w:rPr>
          <w:b/>
          <w:bCs/>
        </w:rPr>
      </w:pPr>
      <w:r>
        <w:rPr>
          <w:b/>
          <w:bCs/>
        </w:rPr>
        <w:t>Observation 1. The positioning with the longer DRX cycle can be considered for LPHAP in R18, which makes the alignment between PRS and DRX more important.</w:t>
      </w:r>
    </w:p>
    <w:p w14:paraId="1BE140FE" w14:textId="77777777" w:rsidR="009D07FB" w:rsidRDefault="009D07FB" w:rsidP="009D07FB">
      <w:pPr>
        <w:rPr>
          <w:b/>
          <w:bCs/>
        </w:rPr>
      </w:pPr>
      <w:r>
        <w:rPr>
          <w:b/>
          <w:bCs/>
        </w:rPr>
        <w:t>Proposal 1. RAN2 is kindly asked to further discuss the feasibility of the configuration alignment between DRX and PRS considering the two general options below.</w:t>
      </w:r>
    </w:p>
    <w:p w14:paraId="2B8703C0" w14:textId="77777777" w:rsidR="009D07FB" w:rsidRDefault="009D07FB" w:rsidP="009D07FB">
      <w:pPr>
        <w:pStyle w:val="a6"/>
        <w:numPr>
          <w:ilvl w:val="0"/>
          <w:numId w:val="12"/>
        </w:numPr>
        <w:ind w:firstLineChars="0"/>
        <w:rPr>
          <w:rFonts w:eastAsiaTheme="minorEastAsia"/>
          <w:b/>
          <w:bCs/>
          <w:lang w:eastAsia="ko-KR"/>
        </w:rPr>
      </w:pPr>
      <w:r>
        <w:rPr>
          <w:rFonts w:eastAsiaTheme="minorEastAsia" w:hint="eastAsia"/>
          <w:b/>
          <w:bCs/>
          <w:lang w:eastAsia="ko-KR"/>
        </w:rPr>
        <w:t xml:space="preserve">Option 1. </w:t>
      </w:r>
      <w:r w:rsidRPr="002B18CC">
        <w:rPr>
          <w:rFonts w:eastAsiaTheme="minorEastAsia"/>
          <w:b/>
          <w:bCs/>
          <w:lang w:eastAsia="ko-KR"/>
        </w:rPr>
        <w:t>Adjust PRS configuration to DRX configuration.</w:t>
      </w:r>
      <w:r>
        <w:rPr>
          <w:rFonts w:eastAsiaTheme="minorEastAsia"/>
          <w:b/>
          <w:bCs/>
          <w:lang w:eastAsia="ko-KR"/>
        </w:rPr>
        <w:t xml:space="preserve"> </w:t>
      </w:r>
      <w:r w:rsidRPr="002B18CC">
        <w:rPr>
          <w:rFonts w:eastAsiaTheme="minorEastAsia"/>
          <w:b/>
          <w:bCs/>
          <w:lang w:eastAsia="ko-KR"/>
        </w:rPr>
        <w:t xml:space="preserve">The LMF can adjust the PRS configuration considering the DRX configuration given by the </w:t>
      </w:r>
      <w:proofErr w:type="spellStart"/>
      <w:r w:rsidRPr="002B18CC">
        <w:rPr>
          <w:rFonts w:eastAsiaTheme="minorEastAsia"/>
          <w:b/>
          <w:bCs/>
          <w:lang w:eastAsia="ko-KR"/>
        </w:rPr>
        <w:t>gNB</w:t>
      </w:r>
      <w:proofErr w:type="spellEnd"/>
      <w:r w:rsidRPr="002B18CC">
        <w:rPr>
          <w:rFonts w:eastAsiaTheme="minorEastAsia"/>
          <w:b/>
          <w:bCs/>
          <w:lang w:eastAsia="ko-KR"/>
        </w:rPr>
        <w:t>/AMF.</w:t>
      </w:r>
    </w:p>
    <w:p w14:paraId="75A7AE6B" w14:textId="77777777" w:rsidR="009D07FB" w:rsidRPr="009D07FB" w:rsidRDefault="009D07FB" w:rsidP="009D07FB">
      <w:pPr>
        <w:pStyle w:val="a6"/>
        <w:numPr>
          <w:ilvl w:val="0"/>
          <w:numId w:val="12"/>
        </w:numPr>
        <w:ind w:firstLineChars="0"/>
        <w:rPr>
          <w:rFonts w:eastAsiaTheme="minorEastAsia"/>
          <w:b/>
          <w:bCs/>
          <w:lang w:eastAsia="ko-KR"/>
        </w:rPr>
      </w:pPr>
      <w:r w:rsidRPr="002B18CC">
        <w:rPr>
          <w:rFonts w:eastAsiaTheme="minorEastAsia"/>
          <w:b/>
          <w:bCs/>
          <w:lang w:eastAsia="ko-KR"/>
        </w:rPr>
        <w:t xml:space="preserve">Option 2) Adjust DRX configuration to PRS configuration. The </w:t>
      </w:r>
      <w:proofErr w:type="spellStart"/>
      <w:r w:rsidRPr="002B18CC">
        <w:rPr>
          <w:rFonts w:eastAsiaTheme="minorEastAsia"/>
          <w:b/>
          <w:bCs/>
          <w:lang w:eastAsia="ko-KR"/>
        </w:rPr>
        <w:t>gNB</w:t>
      </w:r>
      <w:proofErr w:type="spellEnd"/>
      <w:r w:rsidRPr="002B18CC">
        <w:rPr>
          <w:rFonts w:eastAsiaTheme="minorEastAsia"/>
          <w:b/>
          <w:bCs/>
          <w:lang w:eastAsia="ko-KR"/>
        </w:rPr>
        <w:t>/AMF can adjust the DRX configuration considering the PRS configuration given by the LMF.</w:t>
      </w:r>
    </w:p>
    <w:p w14:paraId="718272E2" w14:textId="77777777" w:rsidR="00463669" w:rsidRDefault="00463669" w:rsidP="00463669">
      <w:pPr>
        <w:pStyle w:val="1"/>
        <w:rPr>
          <w:lang w:eastAsia="zh-CN"/>
        </w:rPr>
      </w:pPr>
      <w:r>
        <w:t>References</w:t>
      </w:r>
    </w:p>
    <w:p w14:paraId="34952EA7" w14:textId="5800C31F" w:rsidR="005F45AC" w:rsidRDefault="009D07FB" w:rsidP="009D07FB">
      <w:pPr>
        <w:pStyle w:val="a6"/>
        <w:numPr>
          <w:ilvl w:val="0"/>
          <w:numId w:val="2"/>
        </w:numPr>
        <w:ind w:firstLineChars="0"/>
        <w:rPr>
          <w:rFonts w:eastAsiaTheme="minorEastAsia"/>
          <w:lang w:eastAsia="zh-CN"/>
        </w:rPr>
      </w:pPr>
      <w:r>
        <w:rPr>
          <w:rFonts w:eastAsiaTheme="minorEastAsia"/>
          <w:lang w:eastAsia="ko-KR"/>
        </w:rPr>
        <w:t>RP-222675</w:t>
      </w:r>
      <w:r w:rsidR="005F45AC">
        <w:rPr>
          <w:rFonts w:eastAsiaTheme="minorEastAsia"/>
          <w:lang w:eastAsia="ko-KR"/>
        </w:rPr>
        <w:t xml:space="preserve">, </w:t>
      </w:r>
      <w:r w:rsidRPr="009D07FB">
        <w:rPr>
          <w:rFonts w:eastAsiaTheme="minorEastAsia"/>
          <w:lang w:eastAsia="ko-KR"/>
        </w:rPr>
        <w:t>New WID on enhanced support of reduced capability NR devices</w:t>
      </w:r>
      <w:r>
        <w:rPr>
          <w:rFonts w:eastAsiaTheme="minorEastAsia"/>
          <w:lang w:eastAsia="ko-KR"/>
        </w:rPr>
        <w:t>.</w:t>
      </w:r>
    </w:p>
    <w:sectPr w:rsidR="005F45AC" w:rsidSect="009A1AB3">
      <w:headerReference w:type="default" r:id="rId8"/>
      <w:footnotePr>
        <w:numRestart w:val="eachSect"/>
      </w:footnotePr>
      <w:pgSz w:w="11907" w:h="16840" w:code="9"/>
      <w:pgMar w:top="1133" w:right="1133" w:bottom="1416"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D39388" w14:textId="77777777" w:rsidR="00FC15FD" w:rsidRDefault="00FC15FD">
      <w:pPr>
        <w:spacing w:after="0"/>
      </w:pPr>
      <w:r>
        <w:separator/>
      </w:r>
    </w:p>
  </w:endnote>
  <w:endnote w:type="continuationSeparator" w:id="0">
    <w:p w14:paraId="7113FFA9" w14:textId="77777777" w:rsidR="00FC15FD" w:rsidRDefault="00FC15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charset w:val="02"/>
    <w:family w:val="auto"/>
    <w:pitch w:val="default"/>
    <w:sig w:usb0="00000000"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F1B821" w14:textId="77777777" w:rsidR="00FC15FD" w:rsidRDefault="00FC15FD">
      <w:pPr>
        <w:spacing w:after="0"/>
      </w:pPr>
      <w:r>
        <w:separator/>
      </w:r>
    </w:p>
  </w:footnote>
  <w:footnote w:type="continuationSeparator" w:id="0">
    <w:p w14:paraId="601F7373" w14:textId="77777777" w:rsidR="00FC15FD" w:rsidRDefault="00FC15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29D36" w14:textId="77777777" w:rsidR="00D44E98" w:rsidRDefault="00D44E9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DED1234"/>
    <w:multiLevelType w:val="hybridMultilevel"/>
    <w:tmpl w:val="FE1E6974"/>
    <w:lvl w:ilvl="0" w:tplc="D4B251D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70331E1"/>
    <w:multiLevelType w:val="hybridMultilevel"/>
    <w:tmpl w:val="3070A22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0D2E9C"/>
    <w:multiLevelType w:val="hybridMultilevel"/>
    <w:tmpl w:val="AEA0A82E"/>
    <w:lvl w:ilvl="0" w:tplc="56F087EA">
      <w:start w:val="2"/>
      <w:numFmt w:val="bullet"/>
      <w:lvlText w:val="-"/>
      <w:lvlJc w:val="left"/>
      <w:pPr>
        <w:ind w:left="720" w:hanging="360"/>
      </w:pPr>
      <w:rPr>
        <w:rFonts w:ascii="Times New Roman" w:eastAsia="굴림"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0"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9"/>
  </w:num>
  <w:num w:numId="3">
    <w:abstractNumId w:val="10"/>
  </w:num>
  <w:num w:numId="4">
    <w:abstractNumId w:val="8"/>
  </w:num>
  <w:num w:numId="5">
    <w:abstractNumId w:val="6"/>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3"/>
  </w:num>
  <w:num w:numId="9">
    <w:abstractNumId w:val="0"/>
  </w:num>
  <w:num w:numId="10">
    <w:abstractNumId w:val="5"/>
  </w:num>
  <w:num w:numId="11">
    <w:abstractNumId w:val="4"/>
  </w:num>
  <w:num w:numId="12">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0347D"/>
    <w:rsid w:val="0000585A"/>
    <w:rsid w:val="000101B4"/>
    <w:rsid w:val="000112F6"/>
    <w:rsid w:val="00012E4E"/>
    <w:rsid w:val="00016E30"/>
    <w:rsid w:val="000276B1"/>
    <w:rsid w:val="00032009"/>
    <w:rsid w:val="00035010"/>
    <w:rsid w:val="00041FFA"/>
    <w:rsid w:val="000435EA"/>
    <w:rsid w:val="00044334"/>
    <w:rsid w:val="00050E61"/>
    <w:rsid w:val="0005175D"/>
    <w:rsid w:val="00053AD7"/>
    <w:rsid w:val="00057721"/>
    <w:rsid w:val="00057793"/>
    <w:rsid w:val="000722E2"/>
    <w:rsid w:val="000728EA"/>
    <w:rsid w:val="000829AC"/>
    <w:rsid w:val="00084648"/>
    <w:rsid w:val="000957CB"/>
    <w:rsid w:val="000A2474"/>
    <w:rsid w:val="000B02F9"/>
    <w:rsid w:val="000C5A1E"/>
    <w:rsid w:val="000D131C"/>
    <w:rsid w:val="000D64D3"/>
    <w:rsid w:val="000D7C1B"/>
    <w:rsid w:val="000E42F9"/>
    <w:rsid w:val="000E4414"/>
    <w:rsid w:val="000F6D16"/>
    <w:rsid w:val="00101B42"/>
    <w:rsid w:val="00106B9B"/>
    <w:rsid w:val="00111ACC"/>
    <w:rsid w:val="00114879"/>
    <w:rsid w:val="0011783D"/>
    <w:rsid w:val="0012076F"/>
    <w:rsid w:val="0012688F"/>
    <w:rsid w:val="00131F0F"/>
    <w:rsid w:val="0013467C"/>
    <w:rsid w:val="001404E0"/>
    <w:rsid w:val="001418B3"/>
    <w:rsid w:val="00142196"/>
    <w:rsid w:val="00147563"/>
    <w:rsid w:val="00150F93"/>
    <w:rsid w:val="00154F21"/>
    <w:rsid w:val="00155226"/>
    <w:rsid w:val="001615FA"/>
    <w:rsid w:val="00166E22"/>
    <w:rsid w:val="00175884"/>
    <w:rsid w:val="0017605A"/>
    <w:rsid w:val="001768B1"/>
    <w:rsid w:val="00185EF3"/>
    <w:rsid w:val="001866D7"/>
    <w:rsid w:val="00187E87"/>
    <w:rsid w:val="001910FF"/>
    <w:rsid w:val="001A06A1"/>
    <w:rsid w:val="001A5CC9"/>
    <w:rsid w:val="001A71BF"/>
    <w:rsid w:val="001B79D1"/>
    <w:rsid w:val="001D07DF"/>
    <w:rsid w:val="001D393D"/>
    <w:rsid w:val="001D5742"/>
    <w:rsid w:val="00202BB0"/>
    <w:rsid w:val="00204F0B"/>
    <w:rsid w:val="00205757"/>
    <w:rsid w:val="00206362"/>
    <w:rsid w:val="002138DC"/>
    <w:rsid w:val="00213F0E"/>
    <w:rsid w:val="0021767A"/>
    <w:rsid w:val="0022094A"/>
    <w:rsid w:val="00234FA2"/>
    <w:rsid w:val="002361CC"/>
    <w:rsid w:val="00252B9E"/>
    <w:rsid w:val="002619E1"/>
    <w:rsid w:val="00272496"/>
    <w:rsid w:val="00273C08"/>
    <w:rsid w:val="00275E0D"/>
    <w:rsid w:val="0028047A"/>
    <w:rsid w:val="00282B1F"/>
    <w:rsid w:val="00283EE8"/>
    <w:rsid w:val="00290A23"/>
    <w:rsid w:val="00291B55"/>
    <w:rsid w:val="0029738F"/>
    <w:rsid w:val="002A34F5"/>
    <w:rsid w:val="002A566C"/>
    <w:rsid w:val="002A7ECE"/>
    <w:rsid w:val="002B18CC"/>
    <w:rsid w:val="002B2182"/>
    <w:rsid w:val="002B267D"/>
    <w:rsid w:val="002B4F74"/>
    <w:rsid w:val="002C2BB8"/>
    <w:rsid w:val="002C371D"/>
    <w:rsid w:val="002C4AC5"/>
    <w:rsid w:val="002C6290"/>
    <w:rsid w:val="002D10B4"/>
    <w:rsid w:val="002D12B0"/>
    <w:rsid w:val="002D2587"/>
    <w:rsid w:val="002E2FD5"/>
    <w:rsid w:val="002E3AFC"/>
    <w:rsid w:val="002E588E"/>
    <w:rsid w:val="002F68D0"/>
    <w:rsid w:val="00302EBC"/>
    <w:rsid w:val="00317098"/>
    <w:rsid w:val="00324C46"/>
    <w:rsid w:val="00332440"/>
    <w:rsid w:val="00335F62"/>
    <w:rsid w:val="00336605"/>
    <w:rsid w:val="0033754F"/>
    <w:rsid w:val="00345808"/>
    <w:rsid w:val="003468FA"/>
    <w:rsid w:val="00355523"/>
    <w:rsid w:val="003576B3"/>
    <w:rsid w:val="003642E8"/>
    <w:rsid w:val="00365F81"/>
    <w:rsid w:val="0036689B"/>
    <w:rsid w:val="003756CA"/>
    <w:rsid w:val="00377FD0"/>
    <w:rsid w:val="003855E8"/>
    <w:rsid w:val="00385ECA"/>
    <w:rsid w:val="0038707F"/>
    <w:rsid w:val="00394B80"/>
    <w:rsid w:val="00397D06"/>
    <w:rsid w:val="00397E62"/>
    <w:rsid w:val="00397FD5"/>
    <w:rsid w:val="003A300B"/>
    <w:rsid w:val="003A6941"/>
    <w:rsid w:val="003A7599"/>
    <w:rsid w:val="003B3377"/>
    <w:rsid w:val="003B4E8A"/>
    <w:rsid w:val="003C0C68"/>
    <w:rsid w:val="003C2B8D"/>
    <w:rsid w:val="003C7701"/>
    <w:rsid w:val="003D109D"/>
    <w:rsid w:val="003D470F"/>
    <w:rsid w:val="003D4DB4"/>
    <w:rsid w:val="003D59AD"/>
    <w:rsid w:val="003D5EC5"/>
    <w:rsid w:val="003E57ED"/>
    <w:rsid w:val="003F5FAF"/>
    <w:rsid w:val="00400E9F"/>
    <w:rsid w:val="00403453"/>
    <w:rsid w:val="00405FC5"/>
    <w:rsid w:val="004064CB"/>
    <w:rsid w:val="0040795D"/>
    <w:rsid w:val="004107D0"/>
    <w:rsid w:val="004116E3"/>
    <w:rsid w:val="00415800"/>
    <w:rsid w:val="00422DFB"/>
    <w:rsid w:val="00423709"/>
    <w:rsid w:val="0042563A"/>
    <w:rsid w:val="00431FF7"/>
    <w:rsid w:val="00435E11"/>
    <w:rsid w:val="004365D7"/>
    <w:rsid w:val="004448D7"/>
    <w:rsid w:val="00457A46"/>
    <w:rsid w:val="004608CE"/>
    <w:rsid w:val="00463669"/>
    <w:rsid w:val="00473EF5"/>
    <w:rsid w:val="00475828"/>
    <w:rsid w:val="004916E7"/>
    <w:rsid w:val="00491C32"/>
    <w:rsid w:val="00492C68"/>
    <w:rsid w:val="004944DA"/>
    <w:rsid w:val="004A7AC8"/>
    <w:rsid w:val="004B00E0"/>
    <w:rsid w:val="004B0E2C"/>
    <w:rsid w:val="004B31E4"/>
    <w:rsid w:val="004B3F8F"/>
    <w:rsid w:val="004B69FD"/>
    <w:rsid w:val="004B6BBE"/>
    <w:rsid w:val="004C2954"/>
    <w:rsid w:val="004C4EF1"/>
    <w:rsid w:val="004C565C"/>
    <w:rsid w:val="004D13E9"/>
    <w:rsid w:val="004D49E3"/>
    <w:rsid w:val="004D4E5D"/>
    <w:rsid w:val="004D567B"/>
    <w:rsid w:val="004D57D5"/>
    <w:rsid w:val="004E48F1"/>
    <w:rsid w:val="004E5468"/>
    <w:rsid w:val="004E551D"/>
    <w:rsid w:val="004E6E94"/>
    <w:rsid w:val="004F34D9"/>
    <w:rsid w:val="004F5AA9"/>
    <w:rsid w:val="004F6E3F"/>
    <w:rsid w:val="005019EA"/>
    <w:rsid w:val="00503A5D"/>
    <w:rsid w:val="00504DC9"/>
    <w:rsid w:val="00507A39"/>
    <w:rsid w:val="00521A92"/>
    <w:rsid w:val="00536AA1"/>
    <w:rsid w:val="00540288"/>
    <w:rsid w:val="00543327"/>
    <w:rsid w:val="005474DB"/>
    <w:rsid w:val="00551047"/>
    <w:rsid w:val="005516DD"/>
    <w:rsid w:val="00553437"/>
    <w:rsid w:val="00556534"/>
    <w:rsid w:val="005566B5"/>
    <w:rsid w:val="00561EED"/>
    <w:rsid w:val="00566D05"/>
    <w:rsid w:val="00576742"/>
    <w:rsid w:val="005852C4"/>
    <w:rsid w:val="005944E2"/>
    <w:rsid w:val="005968F8"/>
    <w:rsid w:val="005978B6"/>
    <w:rsid w:val="00597A1C"/>
    <w:rsid w:val="005A113D"/>
    <w:rsid w:val="005A1501"/>
    <w:rsid w:val="005A2EDB"/>
    <w:rsid w:val="005B19B0"/>
    <w:rsid w:val="005B1CAD"/>
    <w:rsid w:val="005B1EFC"/>
    <w:rsid w:val="005B434E"/>
    <w:rsid w:val="005C3BDC"/>
    <w:rsid w:val="005D1A39"/>
    <w:rsid w:val="005E5AEE"/>
    <w:rsid w:val="005F2C99"/>
    <w:rsid w:val="005F32F7"/>
    <w:rsid w:val="005F45AC"/>
    <w:rsid w:val="00602782"/>
    <w:rsid w:val="00640A53"/>
    <w:rsid w:val="00645469"/>
    <w:rsid w:val="006528CE"/>
    <w:rsid w:val="006558F0"/>
    <w:rsid w:val="00660BF8"/>
    <w:rsid w:val="006666D4"/>
    <w:rsid w:val="006676DD"/>
    <w:rsid w:val="0067574F"/>
    <w:rsid w:val="00677CCD"/>
    <w:rsid w:val="00681862"/>
    <w:rsid w:val="006924C6"/>
    <w:rsid w:val="0069264A"/>
    <w:rsid w:val="00692EFD"/>
    <w:rsid w:val="00694005"/>
    <w:rsid w:val="00697CF7"/>
    <w:rsid w:val="00697E1B"/>
    <w:rsid w:val="006A02B0"/>
    <w:rsid w:val="006A26DD"/>
    <w:rsid w:val="006A3FE0"/>
    <w:rsid w:val="006A62AD"/>
    <w:rsid w:val="006B36FF"/>
    <w:rsid w:val="006C315B"/>
    <w:rsid w:val="006C5870"/>
    <w:rsid w:val="006D31DB"/>
    <w:rsid w:val="006D55DA"/>
    <w:rsid w:val="006D57BB"/>
    <w:rsid w:val="006D7C5F"/>
    <w:rsid w:val="006E4BEE"/>
    <w:rsid w:val="006E58D8"/>
    <w:rsid w:val="006E790E"/>
    <w:rsid w:val="006F7ED3"/>
    <w:rsid w:val="0070203B"/>
    <w:rsid w:val="00707E90"/>
    <w:rsid w:val="00712075"/>
    <w:rsid w:val="00717D7E"/>
    <w:rsid w:val="00730369"/>
    <w:rsid w:val="00734403"/>
    <w:rsid w:val="00735641"/>
    <w:rsid w:val="00740686"/>
    <w:rsid w:val="00744DB7"/>
    <w:rsid w:val="007472C5"/>
    <w:rsid w:val="00770363"/>
    <w:rsid w:val="00772CB1"/>
    <w:rsid w:val="0077340F"/>
    <w:rsid w:val="007751F9"/>
    <w:rsid w:val="00781D0A"/>
    <w:rsid w:val="00782C11"/>
    <w:rsid w:val="00787621"/>
    <w:rsid w:val="00794875"/>
    <w:rsid w:val="00795952"/>
    <w:rsid w:val="00797032"/>
    <w:rsid w:val="00797FF0"/>
    <w:rsid w:val="007A0022"/>
    <w:rsid w:val="007A687C"/>
    <w:rsid w:val="007B7BF0"/>
    <w:rsid w:val="007B7D1A"/>
    <w:rsid w:val="007D0F39"/>
    <w:rsid w:val="007D2B0E"/>
    <w:rsid w:val="007D5EC9"/>
    <w:rsid w:val="007D64BD"/>
    <w:rsid w:val="007D729B"/>
    <w:rsid w:val="007E5989"/>
    <w:rsid w:val="007F0DA7"/>
    <w:rsid w:val="007F7780"/>
    <w:rsid w:val="0080013F"/>
    <w:rsid w:val="00800FE5"/>
    <w:rsid w:val="0080186F"/>
    <w:rsid w:val="00801F44"/>
    <w:rsid w:val="00802DB7"/>
    <w:rsid w:val="00803A07"/>
    <w:rsid w:val="008149DD"/>
    <w:rsid w:val="0081535F"/>
    <w:rsid w:val="008209DA"/>
    <w:rsid w:val="00821959"/>
    <w:rsid w:val="008312C3"/>
    <w:rsid w:val="00854E4D"/>
    <w:rsid w:val="00861A6F"/>
    <w:rsid w:val="008644AB"/>
    <w:rsid w:val="008647BB"/>
    <w:rsid w:val="00872B73"/>
    <w:rsid w:val="00884498"/>
    <w:rsid w:val="0088616D"/>
    <w:rsid w:val="0089216D"/>
    <w:rsid w:val="00893ACD"/>
    <w:rsid w:val="00895EC7"/>
    <w:rsid w:val="00896B3B"/>
    <w:rsid w:val="008B019A"/>
    <w:rsid w:val="008B0C1D"/>
    <w:rsid w:val="008B0DFC"/>
    <w:rsid w:val="008B3BE6"/>
    <w:rsid w:val="008C1954"/>
    <w:rsid w:val="008C4F35"/>
    <w:rsid w:val="008D174B"/>
    <w:rsid w:val="008D4C97"/>
    <w:rsid w:val="008E099B"/>
    <w:rsid w:val="008E0F29"/>
    <w:rsid w:val="008E345E"/>
    <w:rsid w:val="008E5986"/>
    <w:rsid w:val="008F3E4D"/>
    <w:rsid w:val="008F6B23"/>
    <w:rsid w:val="00902F94"/>
    <w:rsid w:val="00904198"/>
    <w:rsid w:val="00906030"/>
    <w:rsid w:val="00916887"/>
    <w:rsid w:val="009219BA"/>
    <w:rsid w:val="00921EF1"/>
    <w:rsid w:val="00923057"/>
    <w:rsid w:val="0093050F"/>
    <w:rsid w:val="00933A6A"/>
    <w:rsid w:val="0093636E"/>
    <w:rsid w:val="00943497"/>
    <w:rsid w:val="00946B47"/>
    <w:rsid w:val="0095720E"/>
    <w:rsid w:val="00963A3C"/>
    <w:rsid w:val="009648F9"/>
    <w:rsid w:val="009737DF"/>
    <w:rsid w:val="0097506C"/>
    <w:rsid w:val="00977DF0"/>
    <w:rsid w:val="00983474"/>
    <w:rsid w:val="009904E6"/>
    <w:rsid w:val="009A025F"/>
    <w:rsid w:val="009A1AB3"/>
    <w:rsid w:val="009A4CAA"/>
    <w:rsid w:val="009A4D1C"/>
    <w:rsid w:val="009A6BE4"/>
    <w:rsid w:val="009A7718"/>
    <w:rsid w:val="009B0B63"/>
    <w:rsid w:val="009B4DE3"/>
    <w:rsid w:val="009C3275"/>
    <w:rsid w:val="009C5B41"/>
    <w:rsid w:val="009C6923"/>
    <w:rsid w:val="009C745D"/>
    <w:rsid w:val="009D07FB"/>
    <w:rsid w:val="009D0B7D"/>
    <w:rsid w:val="009D0CAF"/>
    <w:rsid w:val="009E1987"/>
    <w:rsid w:val="009E63C8"/>
    <w:rsid w:val="009F2139"/>
    <w:rsid w:val="009F26A8"/>
    <w:rsid w:val="00A00549"/>
    <w:rsid w:val="00A008F0"/>
    <w:rsid w:val="00A05972"/>
    <w:rsid w:val="00A11365"/>
    <w:rsid w:val="00A21052"/>
    <w:rsid w:val="00A23023"/>
    <w:rsid w:val="00A2663C"/>
    <w:rsid w:val="00A318AB"/>
    <w:rsid w:val="00A34F78"/>
    <w:rsid w:val="00A41C41"/>
    <w:rsid w:val="00A44029"/>
    <w:rsid w:val="00A44FA2"/>
    <w:rsid w:val="00A504CF"/>
    <w:rsid w:val="00A51262"/>
    <w:rsid w:val="00A5502F"/>
    <w:rsid w:val="00A553FB"/>
    <w:rsid w:val="00A672D6"/>
    <w:rsid w:val="00A72418"/>
    <w:rsid w:val="00A746C1"/>
    <w:rsid w:val="00A75AA3"/>
    <w:rsid w:val="00A81CC4"/>
    <w:rsid w:val="00A82034"/>
    <w:rsid w:val="00A87A8F"/>
    <w:rsid w:val="00A91CD1"/>
    <w:rsid w:val="00A93613"/>
    <w:rsid w:val="00A94FA7"/>
    <w:rsid w:val="00AA2183"/>
    <w:rsid w:val="00AA45AC"/>
    <w:rsid w:val="00AB1677"/>
    <w:rsid w:val="00AC01D6"/>
    <w:rsid w:val="00AC0F7A"/>
    <w:rsid w:val="00AC440D"/>
    <w:rsid w:val="00AC7C03"/>
    <w:rsid w:val="00AD0820"/>
    <w:rsid w:val="00AD1D68"/>
    <w:rsid w:val="00AD792B"/>
    <w:rsid w:val="00AE095F"/>
    <w:rsid w:val="00AE31E2"/>
    <w:rsid w:val="00AE367B"/>
    <w:rsid w:val="00AE466F"/>
    <w:rsid w:val="00AE762B"/>
    <w:rsid w:val="00AF33DA"/>
    <w:rsid w:val="00AF3D9A"/>
    <w:rsid w:val="00B020A4"/>
    <w:rsid w:val="00B0290F"/>
    <w:rsid w:val="00B108E7"/>
    <w:rsid w:val="00B1218E"/>
    <w:rsid w:val="00B13945"/>
    <w:rsid w:val="00B150CD"/>
    <w:rsid w:val="00B160A4"/>
    <w:rsid w:val="00B165F2"/>
    <w:rsid w:val="00B2129D"/>
    <w:rsid w:val="00B257F9"/>
    <w:rsid w:val="00B35C47"/>
    <w:rsid w:val="00B4180C"/>
    <w:rsid w:val="00B4513C"/>
    <w:rsid w:val="00B54866"/>
    <w:rsid w:val="00B67215"/>
    <w:rsid w:val="00B71054"/>
    <w:rsid w:val="00B72481"/>
    <w:rsid w:val="00B7529E"/>
    <w:rsid w:val="00B8104F"/>
    <w:rsid w:val="00B85E1B"/>
    <w:rsid w:val="00B90A65"/>
    <w:rsid w:val="00B90C03"/>
    <w:rsid w:val="00B941CB"/>
    <w:rsid w:val="00B95259"/>
    <w:rsid w:val="00BA6B92"/>
    <w:rsid w:val="00BB16CF"/>
    <w:rsid w:val="00BB204C"/>
    <w:rsid w:val="00BB32B3"/>
    <w:rsid w:val="00BC11D2"/>
    <w:rsid w:val="00BD1585"/>
    <w:rsid w:val="00BD4B75"/>
    <w:rsid w:val="00BD4CCB"/>
    <w:rsid w:val="00BD4E6A"/>
    <w:rsid w:val="00BE50F7"/>
    <w:rsid w:val="00BF5E5C"/>
    <w:rsid w:val="00C00D06"/>
    <w:rsid w:val="00C02169"/>
    <w:rsid w:val="00C02207"/>
    <w:rsid w:val="00C03878"/>
    <w:rsid w:val="00C10EE4"/>
    <w:rsid w:val="00C1570D"/>
    <w:rsid w:val="00C15F5F"/>
    <w:rsid w:val="00C2326E"/>
    <w:rsid w:val="00C23D88"/>
    <w:rsid w:val="00C2532E"/>
    <w:rsid w:val="00C262DE"/>
    <w:rsid w:val="00C30A59"/>
    <w:rsid w:val="00C41317"/>
    <w:rsid w:val="00C42A73"/>
    <w:rsid w:val="00C44197"/>
    <w:rsid w:val="00C45EA6"/>
    <w:rsid w:val="00C5289D"/>
    <w:rsid w:val="00C540C4"/>
    <w:rsid w:val="00C57810"/>
    <w:rsid w:val="00C702A1"/>
    <w:rsid w:val="00C7045C"/>
    <w:rsid w:val="00C73832"/>
    <w:rsid w:val="00C76EF8"/>
    <w:rsid w:val="00C80C8C"/>
    <w:rsid w:val="00C839B9"/>
    <w:rsid w:val="00C85211"/>
    <w:rsid w:val="00C92201"/>
    <w:rsid w:val="00C94D68"/>
    <w:rsid w:val="00C978FA"/>
    <w:rsid w:val="00CB04BA"/>
    <w:rsid w:val="00CB04D0"/>
    <w:rsid w:val="00CB4BC1"/>
    <w:rsid w:val="00CC28E6"/>
    <w:rsid w:val="00CC5DE5"/>
    <w:rsid w:val="00CD761B"/>
    <w:rsid w:val="00CE13CC"/>
    <w:rsid w:val="00CE15CC"/>
    <w:rsid w:val="00CF03C7"/>
    <w:rsid w:val="00CF2221"/>
    <w:rsid w:val="00CF4D7B"/>
    <w:rsid w:val="00CF5C1D"/>
    <w:rsid w:val="00D0519D"/>
    <w:rsid w:val="00D0698B"/>
    <w:rsid w:val="00D11977"/>
    <w:rsid w:val="00D14C95"/>
    <w:rsid w:val="00D2338F"/>
    <w:rsid w:val="00D24736"/>
    <w:rsid w:val="00D2530F"/>
    <w:rsid w:val="00D27429"/>
    <w:rsid w:val="00D338D0"/>
    <w:rsid w:val="00D34DDB"/>
    <w:rsid w:val="00D40EAF"/>
    <w:rsid w:val="00D42380"/>
    <w:rsid w:val="00D44E98"/>
    <w:rsid w:val="00D56860"/>
    <w:rsid w:val="00D61128"/>
    <w:rsid w:val="00D63B14"/>
    <w:rsid w:val="00D71B47"/>
    <w:rsid w:val="00D80120"/>
    <w:rsid w:val="00D83D93"/>
    <w:rsid w:val="00D84F64"/>
    <w:rsid w:val="00D87612"/>
    <w:rsid w:val="00DA0CB3"/>
    <w:rsid w:val="00DA23B3"/>
    <w:rsid w:val="00DA6D64"/>
    <w:rsid w:val="00DB528F"/>
    <w:rsid w:val="00DB6966"/>
    <w:rsid w:val="00DB6A05"/>
    <w:rsid w:val="00DC2963"/>
    <w:rsid w:val="00DD213B"/>
    <w:rsid w:val="00DD2994"/>
    <w:rsid w:val="00DD2F08"/>
    <w:rsid w:val="00E06C56"/>
    <w:rsid w:val="00E076D0"/>
    <w:rsid w:val="00E109CD"/>
    <w:rsid w:val="00E114D0"/>
    <w:rsid w:val="00E27713"/>
    <w:rsid w:val="00E338D0"/>
    <w:rsid w:val="00E34CA6"/>
    <w:rsid w:val="00E40FC7"/>
    <w:rsid w:val="00E415D4"/>
    <w:rsid w:val="00E41B55"/>
    <w:rsid w:val="00E41F24"/>
    <w:rsid w:val="00E45F4E"/>
    <w:rsid w:val="00E503EE"/>
    <w:rsid w:val="00E532E7"/>
    <w:rsid w:val="00E63756"/>
    <w:rsid w:val="00E644F4"/>
    <w:rsid w:val="00E95CBA"/>
    <w:rsid w:val="00E9739B"/>
    <w:rsid w:val="00EA2ABE"/>
    <w:rsid w:val="00EA32EE"/>
    <w:rsid w:val="00EB1116"/>
    <w:rsid w:val="00EB24FC"/>
    <w:rsid w:val="00EB78EF"/>
    <w:rsid w:val="00EC2408"/>
    <w:rsid w:val="00EC40BF"/>
    <w:rsid w:val="00EC4D55"/>
    <w:rsid w:val="00ED01E7"/>
    <w:rsid w:val="00ED5EC0"/>
    <w:rsid w:val="00ED65C5"/>
    <w:rsid w:val="00EE0C46"/>
    <w:rsid w:val="00EF6043"/>
    <w:rsid w:val="00EF7D80"/>
    <w:rsid w:val="00F1129A"/>
    <w:rsid w:val="00F22ACC"/>
    <w:rsid w:val="00F37BAA"/>
    <w:rsid w:val="00F443C4"/>
    <w:rsid w:val="00F6048D"/>
    <w:rsid w:val="00F6116A"/>
    <w:rsid w:val="00F64F6B"/>
    <w:rsid w:val="00F6552F"/>
    <w:rsid w:val="00F74EA0"/>
    <w:rsid w:val="00F763CE"/>
    <w:rsid w:val="00F82B58"/>
    <w:rsid w:val="00F94A2D"/>
    <w:rsid w:val="00FA0571"/>
    <w:rsid w:val="00FA494F"/>
    <w:rsid w:val="00FA64C8"/>
    <w:rsid w:val="00FB109B"/>
    <w:rsid w:val="00FB5FDB"/>
    <w:rsid w:val="00FB7BF9"/>
    <w:rsid w:val="00FC15FD"/>
    <w:rsid w:val="00FC613A"/>
    <w:rsid w:val="00FD212E"/>
    <w:rsid w:val="00FE0364"/>
    <w:rsid w:val="00FF132D"/>
    <w:rsid w:val="00FF1A2E"/>
    <w:rsid w:val="00FF1CA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05F3C1"/>
  <w15:chartTrackingRefBased/>
  <w15:docId w15:val="{955803D0-5623-473F-8DE1-FA602E647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3669"/>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46366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463669"/>
    <w:pPr>
      <w:numPr>
        <w:ilvl w:val="3"/>
      </w:numPr>
      <w:tabs>
        <w:tab w:val="num" w:pos="1248"/>
      </w:tabs>
      <w:outlineLvl w:val="3"/>
    </w:pPr>
    <w:rPr>
      <w:sz w:val="24"/>
    </w:rPr>
  </w:style>
  <w:style w:type="paragraph" w:styleId="6">
    <w:name w:val="heading 6"/>
    <w:basedOn w:val="a"/>
    <w:next w:val="a"/>
    <w:link w:val="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463669"/>
    <w:rPr>
      <w:rFonts w:ascii="Arial" w:eastAsia="Arial" w:hAnsi="Arial" w:cs="Times New Roman"/>
      <w:kern w:val="0"/>
      <w:sz w:val="36"/>
      <w:szCs w:val="20"/>
      <w:lang w:val="en-GB" w:eastAsia="en-US"/>
    </w:rPr>
  </w:style>
  <w:style w:type="character" w:customStyle="1" w:styleId="2Char">
    <w:name w:val="제목 2 Char"/>
    <w:aliases w:val="Char Char Char,Head2A Char,2 Char,H2 Char1,h2 Char1,UNDERRUBRIK 1-2 Char,DO NOT USE_h2 Char,h21 Char,Heading 2 Char Char,H2 Char Char,h2 Char Char,Heading 2 3GPP Char"/>
    <w:basedOn w:val="a0"/>
    <w:link w:val="2"/>
    <w:rsid w:val="00463669"/>
    <w:rPr>
      <w:rFonts w:ascii="Arial" w:eastAsia="SimSun" w:hAnsi="Arial" w:cs="Times New Roman"/>
      <w:kern w:val="0"/>
      <w:sz w:val="32"/>
      <w:szCs w:val="24"/>
      <w:lang w:val="en-GB" w:eastAsia="zh-C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0"/>
    <w:link w:val="3"/>
    <w:rsid w:val="00463669"/>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63669"/>
    <w:rPr>
      <w:rFonts w:ascii="Arial" w:eastAsia="Arial" w:hAnsi="Arial" w:cs="Times New Roman"/>
      <w:kern w:val="0"/>
      <w:sz w:val="24"/>
      <w:szCs w:val="20"/>
      <w:lang w:val="en-GB" w:eastAsia="en-US"/>
    </w:rPr>
  </w:style>
  <w:style w:type="character" w:customStyle="1" w:styleId="6Char">
    <w:name w:val="제목 6 Char"/>
    <w:basedOn w:val="a0"/>
    <w:link w:val="6"/>
    <w:rsid w:val="00463669"/>
    <w:rPr>
      <w:rFonts w:ascii="Arial" w:eastAsia="Arial" w:hAnsi="Arial" w:cs="Times New Roman"/>
      <w:kern w:val="0"/>
      <w:szCs w:val="20"/>
      <w:lang w:val="en-GB" w:eastAsia="en-US"/>
    </w:rPr>
  </w:style>
  <w:style w:type="paragraph" w:styleId="a3">
    <w:name w:val="footer"/>
    <w:basedOn w:val="a4"/>
    <w:link w:val="Char"/>
    <w:rsid w:val="00463669"/>
    <w:pPr>
      <w:widowControl w:val="0"/>
      <w:tabs>
        <w:tab w:val="clear" w:pos="4513"/>
        <w:tab w:val="clear" w:pos="9026"/>
      </w:tabs>
      <w:snapToGrid/>
      <w:spacing w:after="0"/>
      <w:jc w:val="center"/>
    </w:pPr>
    <w:rPr>
      <w:rFonts w:ascii="Arial" w:hAnsi="Arial"/>
      <w:b/>
      <w:i/>
      <w:noProof/>
      <w:sz w:val="18"/>
    </w:rPr>
  </w:style>
  <w:style w:type="character" w:customStyle="1" w:styleId="Char">
    <w:name w:val="바닥글 Char"/>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5">
    <w:name w:val="Table Grid"/>
    <w:basedOn w:val="a1"/>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列,—ñ弌’i,B"/>
    <w:basedOn w:val="a"/>
    <w:link w:val="Char0"/>
    <w:uiPriority w:val="34"/>
    <w:qFormat/>
    <w:rsid w:val="00463669"/>
    <w:pPr>
      <w:ind w:firstLineChars="200" w:firstLine="420"/>
    </w:pPr>
  </w:style>
  <w:style w:type="paragraph" w:customStyle="1" w:styleId="CRCoverPage">
    <w:name w:val="CR Cover Page"/>
    <w:next w:val="a"/>
    <w:link w:val="CRCoverPageZchn"/>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rsid w:val="00463669"/>
    <w:rPr>
      <w:rFonts w:ascii="Arial" w:eastAsia="SimSun" w:hAnsi="Arial" w:cs="Times New Roman"/>
      <w:kern w:val="0"/>
      <w:szCs w:val="20"/>
      <w:lang w:eastAsia="en-US"/>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locked/>
    <w:rsid w:val="00463669"/>
    <w:rPr>
      <w:rFonts w:ascii="Times New Roman" w:eastAsia="Times New Roman" w:hAnsi="Times New Roman" w:cs="Times New Roman"/>
      <w:kern w:val="0"/>
      <w:szCs w:val="20"/>
      <w:lang w:val="en-GB" w:eastAsia="en-US"/>
    </w:rPr>
  </w:style>
  <w:style w:type="paragraph" w:styleId="a4">
    <w:name w:val="header"/>
    <w:basedOn w:val="a"/>
    <w:link w:val="Char1"/>
    <w:uiPriority w:val="99"/>
    <w:unhideWhenUsed/>
    <w:rsid w:val="00463669"/>
    <w:pPr>
      <w:tabs>
        <w:tab w:val="center" w:pos="4513"/>
        <w:tab w:val="right" w:pos="9026"/>
      </w:tabs>
      <w:snapToGrid w:val="0"/>
    </w:pPr>
  </w:style>
  <w:style w:type="character" w:customStyle="1" w:styleId="Char1">
    <w:name w:val="머리글 Char"/>
    <w:basedOn w:val="a0"/>
    <w:link w:val="a4"/>
    <w:uiPriority w:val="99"/>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overflowPunct/>
      <w:autoSpaceDE/>
      <w:autoSpaceDN/>
      <w:adjustRightInd/>
      <w:ind w:left="568" w:hanging="284"/>
      <w:textAlignment w:val="auto"/>
    </w:pPr>
    <w:rPr>
      <w:rFonts w:eastAsia="바탕"/>
    </w:rPr>
  </w:style>
  <w:style w:type="character" w:customStyle="1" w:styleId="B10">
    <w:name w:val="B1 (文字)"/>
    <w:link w:val="B1"/>
    <w:qFormat/>
    <w:rsid w:val="00E109CD"/>
    <w:rPr>
      <w:rFonts w:ascii="Times New Roman" w:eastAsia="바탕" w:hAnsi="Times New Roman" w:cs="Times New Roman"/>
      <w:kern w:val="0"/>
      <w:szCs w:val="20"/>
      <w:lang w:val="en-GB" w:eastAsia="en-US"/>
    </w:rPr>
  </w:style>
  <w:style w:type="paragraph" w:styleId="a7">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a"/>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a"/>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a8">
    <w:name w:val="annotation text"/>
    <w:basedOn w:val="a"/>
    <w:link w:val="Char2"/>
    <w:uiPriority w:val="99"/>
    <w:qFormat/>
    <w:rsid w:val="001D5742"/>
    <w:pPr>
      <w:overflowPunct/>
      <w:autoSpaceDE/>
      <w:autoSpaceDN/>
      <w:adjustRightInd/>
      <w:spacing w:line="259" w:lineRule="auto"/>
      <w:textAlignment w:val="auto"/>
    </w:pPr>
    <w:rPr>
      <w:rFonts w:eastAsiaTheme="minorEastAsia"/>
    </w:rPr>
  </w:style>
  <w:style w:type="character" w:customStyle="1" w:styleId="Char2">
    <w:name w:val="메모 텍스트 Char"/>
    <w:basedOn w:val="a0"/>
    <w:link w:val="a8"/>
    <w:uiPriority w:val="99"/>
    <w:qFormat/>
    <w:rsid w:val="001D5742"/>
    <w:rPr>
      <w:rFonts w:ascii="Times New Roman" w:hAnsi="Times New Roman" w:cs="Times New Roman"/>
      <w:kern w:val="0"/>
      <w:szCs w:val="20"/>
      <w:lang w:val="en-GB" w:eastAsia="en-US"/>
    </w:rPr>
  </w:style>
  <w:style w:type="character" w:styleId="a9">
    <w:name w:val="annotation reference"/>
    <w:basedOn w:val="a0"/>
    <w:qFormat/>
    <w:rsid w:val="001D5742"/>
    <w:rPr>
      <w:sz w:val="18"/>
      <w:szCs w:val="18"/>
    </w:rPr>
  </w:style>
  <w:style w:type="paragraph" w:styleId="aa">
    <w:name w:val="Balloon Text"/>
    <w:basedOn w:val="a"/>
    <w:link w:val="Char3"/>
    <w:uiPriority w:val="99"/>
    <w:semiHidden/>
    <w:unhideWhenUsed/>
    <w:rsid w:val="001D5742"/>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ab">
    <w:name w:val="Normal (Web)"/>
    <w:basedOn w:val="a"/>
    <w:uiPriority w:val="99"/>
    <w:semiHidden/>
    <w:unhideWhenUsed/>
    <w:rsid w:val="00AC0F7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ommentSubject1">
    <w:name w:val="Comment Subject1"/>
    <w:basedOn w:val="a8"/>
    <w:next w:val="a8"/>
    <w:semiHidden/>
    <w:qFormat/>
    <w:rsid w:val="00345808"/>
    <w:pPr>
      <w:numPr>
        <w:numId w:val="3"/>
      </w:numPr>
      <w:tabs>
        <w:tab w:val="clear" w:pos="851"/>
      </w:tabs>
      <w:ind w:left="0" w:firstLine="0"/>
    </w:pPr>
    <w:rPr>
      <w:rFonts w:eastAsia="MS Mincho"/>
      <w:b/>
      <w:bCs/>
    </w:rPr>
  </w:style>
  <w:style w:type="paragraph" w:customStyle="1" w:styleId="EW">
    <w:name w:val="EW"/>
    <w:basedOn w:val="a"/>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a"/>
    <w:next w:val="a"/>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a"/>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a"/>
    <w:next w:val="a"/>
    <w:qFormat/>
    <w:rsid w:val="00283EE8"/>
    <w:pPr>
      <w:numPr>
        <w:numId w:val="4"/>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20"/>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30"/>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40"/>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20">
    <w:name w:val="List 2"/>
    <w:basedOn w:val="a"/>
    <w:uiPriority w:val="99"/>
    <w:semiHidden/>
    <w:unhideWhenUsed/>
    <w:rsid w:val="00D44E98"/>
    <w:pPr>
      <w:ind w:leftChars="400" w:left="100" w:hangingChars="200" w:hanging="200"/>
      <w:contextualSpacing/>
    </w:pPr>
  </w:style>
  <w:style w:type="paragraph" w:styleId="30">
    <w:name w:val="List 3"/>
    <w:basedOn w:val="a"/>
    <w:uiPriority w:val="99"/>
    <w:semiHidden/>
    <w:unhideWhenUsed/>
    <w:rsid w:val="00D44E98"/>
    <w:pPr>
      <w:ind w:leftChars="600" w:left="100" w:hangingChars="200" w:hanging="200"/>
      <w:contextualSpacing/>
    </w:pPr>
  </w:style>
  <w:style w:type="paragraph" w:styleId="40">
    <w:name w:val="List 4"/>
    <w:basedOn w:val="a"/>
    <w:uiPriority w:val="99"/>
    <w:semiHidden/>
    <w:unhideWhenUsed/>
    <w:rsid w:val="00D44E98"/>
    <w:pPr>
      <w:ind w:leftChars="800" w:left="100" w:hangingChars="200" w:hanging="200"/>
      <w:contextualSpacing/>
    </w:pPr>
  </w:style>
  <w:style w:type="paragraph" w:styleId="5">
    <w:name w:val="List 5"/>
    <w:basedOn w:val="a"/>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ac">
    <w:name w:val="Emphasis"/>
    <w:basedOn w:val="a0"/>
    <w:uiPriority w:val="20"/>
    <w:qFormat/>
    <w:rsid w:val="002B267D"/>
    <w:rPr>
      <w:i/>
      <w:iCs/>
    </w:rPr>
  </w:style>
  <w:style w:type="character" w:customStyle="1" w:styleId="NOZchn">
    <w:name w:val="NO Zchn"/>
    <w:rsid w:val="00E503EE"/>
    <w:rPr>
      <w:rFonts w:eastAsia="Times New Roman"/>
    </w:rPr>
  </w:style>
  <w:style w:type="paragraph" w:styleId="ad">
    <w:name w:val="annotation subject"/>
    <w:basedOn w:val="a8"/>
    <w:next w:val="a8"/>
    <w:link w:val="Char4"/>
    <w:uiPriority w:val="99"/>
    <w:semiHidden/>
    <w:unhideWhenUsed/>
    <w:rsid w:val="00FC613A"/>
    <w:pPr>
      <w:overflowPunct w:val="0"/>
      <w:autoSpaceDE w:val="0"/>
      <w:autoSpaceDN w:val="0"/>
      <w:adjustRightInd w:val="0"/>
      <w:spacing w:line="240" w:lineRule="auto"/>
      <w:textAlignment w:val="baseline"/>
    </w:pPr>
    <w:rPr>
      <w:rFonts w:eastAsia="Times New Roman"/>
      <w:b/>
      <w:bCs/>
    </w:rPr>
  </w:style>
  <w:style w:type="character" w:customStyle="1" w:styleId="Char4">
    <w:name w:val="메모 주제 Char"/>
    <w:basedOn w:val="Char2"/>
    <w:link w:val="ad"/>
    <w:uiPriority w:val="99"/>
    <w:semiHidden/>
    <w:rsid w:val="00FC613A"/>
    <w:rPr>
      <w:rFonts w:ascii="Times New Roman" w:eastAsia="Times New Roman" w:hAnsi="Times New Roman" w:cs="Times New Roman"/>
      <w:b/>
      <w:bCs/>
      <w:kern w:val="0"/>
      <w:szCs w:val="20"/>
      <w:lang w:val="en-GB" w:eastAsia="en-US"/>
    </w:rPr>
  </w:style>
  <w:style w:type="paragraph" w:customStyle="1" w:styleId="Proposal">
    <w:name w:val="Proposal"/>
    <w:basedOn w:val="a"/>
    <w:link w:val="ProposalChar"/>
    <w:uiPriority w:val="99"/>
    <w:qFormat/>
    <w:rsid w:val="00CC28E6"/>
    <w:pPr>
      <w:tabs>
        <w:tab w:val="left" w:pos="1701"/>
      </w:tabs>
      <w:spacing w:after="120"/>
      <w:ind w:left="1701" w:hanging="1701"/>
      <w:jc w:val="both"/>
    </w:pPr>
    <w:rPr>
      <w:b/>
      <w:bCs/>
      <w:lang w:eastAsia="zh-CN"/>
    </w:rPr>
  </w:style>
  <w:style w:type="character" w:customStyle="1" w:styleId="ProposalChar">
    <w:name w:val="Proposal Char"/>
    <w:link w:val="Proposal"/>
    <w:uiPriority w:val="99"/>
    <w:qFormat/>
    <w:rsid w:val="00CC28E6"/>
    <w:rPr>
      <w:rFonts w:ascii="Times New Roman" w:eastAsia="Times New Roman" w:hAnsi="Times New Roman" w:cs="Times New Roman"/>
      <w:b/>
      <w:bCs/>
      <w:kern w:val="0"/>
      <w:szCs w:val="20"/>
      <w:lang w:val="en-GB" w:eastAsia="zh-CN"/>
    </w:rPr>
  </w:style>
  <w:style w:type="character" w:customStyle="1" w:styleId="0MaintextChar">
    <w:name w:val="0 Main text Char"/>
    <w:link w:val="0Maintext"/>
    <w:qFormat/>
    <w:locked/>
    <w:rsid w:val="00CC28E6"/>
    <w:rPr>
      <w:lang w:val="en-GB" w:eastAsia="en-US"/>
    </w:rPr>
  </w:style>
  <w:style w:type="paragraph" w:customStyle="1" w:styleId="0Maintext">
    <w:name w:val="0 Main text"/>
    <w:basedOn w:val="a"/>
    <w:link w:val="0MaintextChar"/>
    <w:qFormat/>
    <w:rsid w:val="00CC28E6"/>
    <w:pPr>
      <w:overflowPunct/>
      <w:autoSpaceDE/>
      <w:autoSpaceDN/>
      <w:adjustRightInd/>
      <w:spacing w:after="0"/>
      <w:jc w:val="both"/>
      <w:textAlignment w:val="auto"/>
    </w:pPr>
    <w:rPr>
      <w:rFonts w:asciiTheme="minorHAnsi" w:eastAsiaTheme="minorEastAsia" w:hAnsiTheme="minorHAnsi" w:cstheme="minorBidi"/>
      <w:kern w:val="2"/>
      <w:szCs w:val="22"/>
    </w:rPr>
  </w:style>
  <w:style w:type="paragraph" w:customStyle="1" w:styleId="Doc-text2">
    <w:name w:val="Doc-text2"/>
    <w:basedOn w:val="a"/>
    <w:link w:val="Doc-text2Char"/>
    <w:qFormat/>
    <w:rsid w:val="003B4E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B4E8A"/>
    <w:rPr>
      <w:rFonts w:ascii="Arial" w:eastAsia="MS Mincho" w:hAnsi="Arial" w:cs="Times New Roman"/>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140674">
      <w:bodyDiv w:val="1"/>
      <w:marLeft w:val="0"/>
      <w:marRight w:val="0"/>
      <w:marTop w:val="0"/>
      <w:marBottom w:val="0"/>
      <w:divBdr>
        <w:top w:val="none" w:sz="0" w:space="0" w:color="auto"/>
        <w:left w:val="none" w:sz="0" w:space="0" w:color="auto"/>
        <w:bottom w:val="none" w:sz="0" w:space="0" w:color="auto"/>
        <w:right w:val="none" w:sz="0" w:space="0" w:color="auto"/>
      </w:divBdr>
    </w:div>
    <w:div w:id="240061695">
      <w:bodyDiv w:val="1"/>
      <w:marLeft w:val="0"/>
      <w:marRight w:val="0"/>
      <w:marTop w:val="0"/>
      <w:marBottom w:val="0"/>
      <w:divBdr>
        <w:top w:val="none" w:sz="0" w:space="0" w:color="auto"/>
        <w:left w:val="none" w:sz="0" w:space="0" w:color="auto"/>
        <w:bottom w:val="none" w:sz="0" w:space="0" w:color="auto"/>
        <w:right w:val="none" w:sz="0" w:space="0" w:color="auto"/>
      </w:divBdr>
      <w:divsChild>
        <w:div w:id="1518928589">
          <w:marLeft w:val="0"/>
          <w:marRight w:val="0"/>
          <w:marTop w:val="0"/>
          <w:marBottom w:val="0"/>
          <w:divBdr>
            <w:top w:val="none" w:sz="0" w:space="0" w:color="auto"/>
            <w:left w:val="none" w:sz="0" w:space="0" w:color="auto"/>
            <w:bottom w:val="none" w:sz="0" w:space="0" w:color="auto"/>
            <w:right w:val="none" w:sz="0" w:space="0" w:color="auto"/>
          </w:divBdr>
        </w:div>
      </w:divsChild>
    </w:div>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531966214">
      <w:bodyDiv w:val="1"/>
      <w:marLeft w:val="0"/>
      <w:marRight w:val="0"/>
      <w:marTop w:val="0"/>
      <w:marBottom w:val="0"/>
      <w:divBdr>
        <w:top w:val="none" w:sz="0" w:space="0" w:color="auto"/>
        <w:left w:val="none" w:sz="0" w:space="0" w:color="auto"/>
        <w:bottom w:val="none" w:sz="0" w:space="0" w:color="auto"/>
        <w:right w:val="none" w:sz="0" w:space="0" w:color="auto"/>
      </w:divBdr>
    </w:div>
    <w:div w:id="538980280">
      <w:bodyDiv w:val="1"/>
      <w:marLeft w:val="0"/>
      <w:marRight w:val="0"/>
      <w:marTop w:val="0"/>
      <w:marBottom w:val="0"/>
      <w:divBdr>
        <w:top w:val="none" w:sz="0" w:space="0" w:color="auto"/>
        <w:left w:val="none" w:sz="0" w:space="0" w:color="auto"/>
        <w:bottom w:val="none" w:sz="0" w:space="0" w:color="auto"/>
        <w:right w:val="none" w:sz="0" w:space="0" w:color="auto"/>
      </w:divBdr>
    </w:div>
    <w:div w:id="565797128">
      <w:bodyDiv w:val="1"/>
      <w:marLeft w:val="0"/>
      <w:marRight w:val="0"/>
      <w:marTop w:val="0"/>
      <w:marBottom w:val="0"/>
      <w:divBdr>
        <w:top w:val="none" w:sz="0" w:space="0" w:color="auto"/>
        <w:left w:val="none" w:sz="0" w:space="0" w:color="auto"/>
        <w:bottom w:val="none" w:sz="0" w:space="0" w:color="auto"/>
        <w:right w:val="none" w:sz="0" w:space="0" w:color="auto"/>
      </w:divBdr>
    </w:div>
    <w:div w:id="623510476">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sChild>
        <w:div w:id="2032297315">
          <w:marLeft w:val="0"/>
          <w:marRight w:val="0"/>
          <w:marTop w:val="0"/>
          <w:marBottom w:val="0"/>
          <w:divBdr>
            <w:top w:val="none" w:sz="0" w:space="0" w:color="auto"/>
            <w:left w:val="none" w:sz="0" w:space="0" w:color="auto"/>
            <w:bottom w:val="none" w:sz="0" w:space="0" w:color="auto"/>
            <w:right w:val="none" w:sz="0" w:space="0" w:color="auto"/>
          </w:divBdr>
        </w:div>
      </w:divsChild>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15004166">
      <w:bodyDiv w:val="1"/>
      <w:marLeft w:val="0"/>
      <w:marRight w:val="0"/>
      <w:marTop w:val="0"/>
      <w:marBottom w:val="0"/>
      <w:divBdr>
        <w:top w:val="none" w:sz="0" w:space="0" w:color="auto"/>
        <w:left w:val="none" w:sz="0" w:space="0" w:color="auto"/>
        <w:bottom w:val="none" w:sz="0" w:space="0" w:color="auto"/>
        <w:right w:val="none" w:sz="0" w:space="0" w:color="auto"/>
      </w:divBdr>
    </w:div>
    <w:div w:id="743454522">
      <w:bodyDiv w:val="1"/>
      <w:marLeft w:val="0"/>
      <w:marRight w:val="0"/>
      <w:marTop w:val="0"/>
      <w:marBottom w:val="0"/>
      <w:divBdr>
        <w:top w:val="none" w:sz="0" w:space="0" w:color="auto"/>
        <w:left w:val="none" w:sz="0" w:space="0" w:color="auto"/>
        <w:bottom w:val="none" w:sz="0" w:space="0" w:color="auto"/>
        <w:right w:val="none" w:sz="0" w:space="0" w:color="auto"/>
      </w:divBdr>
    </w:div>
    <w:div w:id="773280978">
      <w:bodyDiv w:val="1"/>
      <w:marLeft w:val="0"/>
      <w:marRight w:val="0"/>
      <w:marTop w:val="0"/>
      <w:marBottom w:val="0"/>
      <w:divBdr>
        <w:top w:val="none" w:sz="0" w:space="0" w:color="auto"/>
        <w:left w:val="none" w:sz="0" w:space="0" w:color="auto"/>
        <w:bottom w:val="none" w:sz="0" w:space="0" w:color="auto"/>
        <w:right w:val="none" w:sz="0" w:space="0" w:color="auto"/>
      </w:divBdr>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1000422647">
      <w:bodyDiv w:val="1"/>
      <w:marLeft w:val="0"/>
      <w:marRight w:val="0"/>
      <w:marTop w:val="0"/>
      <w:marBottom w:val="0"/>
      <w:divBdr>
        <w:top w:val="none" w:sz="0" w:space="0" w:color="auto"/>
        <w:left w:val="none" w:sz="0" w:space="0" w:color="auto"/>
        <w:bottom w:val="none" w:sz="0" w:space="0" w:color="auto"/>
        <w:right w:val="none" w:sz="0" w:space="0" w:color="auto"/>
      </w:divBdr>
    </w:div>
    <w:div w:id="1044645995">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3445433">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628002784">
      <w:bodyDiv w:val="1"/>
      <w:marLeft w:val="0"/>
      <w:marRight w:val="0"/>
      <w:marTop w:val="0"/>
      <w:marBottom w:val="0"/>
      <w:divBdr>
        <w:top w:val="none" w:sz="0" w:space="0" w:color="auto"/>
        <w:left w:val="none" w:sz="0" w:space="0" w:color="auto"/>
        <w:bottom w:val="none" w:sz="0" w:space="0" w:color="auto"/>
        <w:right w:val="none" w:sz="0" w:space="0" w:color="auto"/>
      </w:divBdr>
      <w:divsChild>
        <w:div w:id="2048675888">
          <w:marLeft w:val="0"/>
          <w:marRight w:val="0"/>
          <w:marTop w:val="0"/>
          <w:marBottom w:val="0"/>
          <w:divBdr>
            <w:top w:val="none" w:sz="0" w:space="0" w:color="auto"/>
            <w:left w:val="none" w:sz="0" w:space="0" w:color="auto"/>
            <w:bottom w:val="none" w:sz="0" w:space="0" w:color="auto"/>
            <w:right w:val="none" w:sz="0" w:space="0" w:color="auto"/>
          </w:divBdr>
        </w:div>
      </w:divsChild>
    </w:div>
    <w:div w:id="1716418915">
      <w:bodyDiv w:val="1"/>
      <w:marLeft w:val="0"/>
      <w:marRight w:val="0"/>
      <w:marTop w:val="0"/>
      <w:marBottom w:val="0"/>
      <w:divBdr>
        <w:top w:val="none" w:sz="0" w:space="0" w:color="auto"/>
        <w:left w:val="none" w:sz="0" w:space="0" w:color="auto"/>
        <w:bottom w:val="none" w:sz="0" w:space="0" w:color="auto"/>
        <w:right w:val="none" w:sz="0" w:space="0" w:color="auto"/>
      </w:divBdr>
    </w:div>
    <w:div w:id="1728453786">
      <w:bodyDiv w:val="1"/>
      <w:marLeft w:val="0"/>
      <w:marRight w:val="0"/>
      <w:marTop w:val="0"/>
      <w:marBottom w:val="0"/>
      <w:divBdr>
        <w:top w:val="none" w:sz="0" w:space="0" w:color="auto"/>
        <w:left w:val="none" w:sz="0" w:space="0" w:color="auto"/>
        <w:bottom w:val="none" w:sz="0" w:space="0" w:color="auto"/>
        <w:right w:val="none" w:sz="0" w:space="0" w:color="auto"/>
      </w:divBdr>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353EA-9737-4741-B690-A8A96FA5F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708</Words>
  <Characters>3860</Characters>
  <Application>Microsoft Office Word</Application>
  <DocSecurity>0</DocSecurity>
  <Lines>160</Lines>
  <Paragraphs>103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 (Taeseop)</cp:lastModifiedBy>
  <cp:revision>2</cp:revision>
  <dcterms:created xsi:type="dcterms:W3CDTF">2022-11-04T02:05:00Z</dcterms:created>
  <dcterms:modified xsi:type="dcterms:W3CDTF">2022-11-04T02:05:00Z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